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BC924" w14:textId="77777777" w:rsidR="00B4542E" w:rsidRPr="00B4542E" w:rsidRDefault="00B4542E" w:rsidP="00B4542E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B4542E">
        <w:rPr>
          <w:color w:val="00B050"/>
          <w:sz w:val="32"/>
          <w:szCs w:val="32"/>
        </w:rPr>
        <w:t>Devoirs à faire en SVT 3</w:t>
      </w:r>
      <w:r w:rsidRPr="00B4542E">
        <w:rPr>
          <w:color w:val="00B050"/>
          <w:sz w:val="32"/>
          <w:szCs w:val="32"/>
          <w:vertAlign w:val="superscript"/>
        </w:rPr>
        <w:t>ème</w:t>
      </w:r>
      <w:r w:rsidRPr="00B4542E">
        <w:rPr>
          <w:color w:val="00B050"/>
          <w:sz w:val="32"/>
          <w:szCs w:val="32"/>
        </w:rPr>
        <w:t xml:space="preserve"> Prépa Métiers.</w:t>
      </w:r>
    </w:p>
    <w:p w14:paraId="0A9057C7" w14:textId="77777777" w:rsidR="00B4542E" w:rsidRPr="00B4542E" w:rsidRDefault="00B4542E" w:rsidP="00B4542E">
      <w:pPr>
        <w:pStyle w:val="Pardeliste"/>
        <w:spacing w:after="0" w:line="240" w:lineRule="auto"/>
      </w:pPr>
    </w:p>
    <w:p w14:paraId="5E841DC5" w14:textId="77777777" w:rsidR="00B4542E" w:rsidRPr="00B4542E" w:rsidRDefault="00B4542E" w:rsidP="00B4542E">
      <w:pPr>
        <w:pStyle w:val="Pardeliste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4542E">
        <w:rPr>
          <w:color w:val="00B050"/>
          <w:sz w:val="24"/>
          <w:szCs w:val="24"/>
          <w:u w:val="single"/>
        </w:rPr>
        <w:t>Rôle du cerveau et dans la réception et l’intégration des informations venant de l’environnement</w:t>
      </w:r>
      <w:r w:rsidRPr="00B4542E">
        <w:rPr>
          <w:sz w:val="24"/>
          <w:szCs w:val="24"/>
        </w:rPr>
        <w:t>.</w:t>
      </w:r>
    </w:p>
    <w:p w14:paraId="0D76FC6A" w14:textId="77777777" w:rsidR="00B4542E" w:rsidRPr="00B4542E" w:rsidRDefault="00B4542E" w:rsidP="00B4542E">
      <w:pPr>
        <w:pStyle w:val="Pardeliste"/>
        <w:spacing w:after="0" w:line="240" w:lineRule="auto"/>
        <w:rPr>
          <w:color w:val="00B050"/>
          <w:sz w:val="24"/>
          <w:szCs w:val="24"/>
          <w:u w:val="single"/>
        </w:rPr>
      </w:pPr>
    </w:p>
    <w:p w14:paraId="28BE2CED" w14:textId="77777777" w:rsidR="00B4542E" w:rsidRPr="00B4542E" w:rsidRDefault="00B4542E" w:rsidP="00B4542E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B4542E">
        <w:rPr>
          <w:sz w:val="24"/>
          <w:szCs w:val="24"/>
        </w:rPr>
        <w:t xml:space="preserve">Rappel : La commande du mouvement fait intervenir le système nerveux. Les organes des sens (yeux, langue, peau…) captent des informations de l’environnement qu’ils transmettent aux </w:t>
      </w:r>
      <w:r w:rsidRPr="00B4542E">
        <w:rPr>
          <w:color w:val="FF0000"/>
          <w:sz w:val="24"/>
          <w:szCs w:val="24"/>
        </w:rPr>
        <w:t xml:space="preserve">centres nerveux (cerveau et moelle épinière) </w:t>
      </w:r>
      <w:r w:rsidRPr="00B4542E">
        <w:rPr>
          <w:sz w:val="24"/>
          <w:szCs w:val="24"/>
        </w:rPr>
        <w:t xml:space="preserve">à travers des </w:t>
      </w:r>
      <w:r w:rsidRPr="00B4542E">
        <w:rPr>
          <w:color w:val="FF0000"/>
          <w:sz w:val="24"/>
          <w:szCs w:val="24"/>
        </w:rPr>
        <w:t>nerfs sensitifs</w:t>
      </w:r>
      <w:r w:rsidRPr="00B4542E">
        <w:rPr>
          <w:sz w:val="24"/>
          <w:szCs w:val="24"/>
        </w:rPr>
        <w:t xml:space="preserve">. Le cerveau élabore des </w:t>
      </w:r>
      <w:r w:rsidRPr="00B4542E">
        <w:rPr>
          <w:color w:val="FF0000"/>
          <w:sz w:val="24"/>
          <w:szCs w:val="24"/>
        </w:rPr>
        <w:t xml:space="preserve">messages moteurs </w:t>
      </w:r>
      <w:r w:rsidRPr="00B4542E">
        <w:rPr>
          <w:sz w:val="24"/>
          <w:szCs w:val="24"/>
        </w:rPr>
        <w:t>qui se propagent le long de nerfs moteurs, vers les muscles qui permettent le mouvement.</w:t>
      </w:r>
    </w:p>
    <w:p w14:paraId="22CE3F57" w14:textId="77777777" w:rsidR="00B4542E" w:rsidRDefault="00B4542E" w:rsidP="00B4542E">
      <w:pPr>
        <w:pStyle w:val="Pardeliste"/>
        <w:spacing w:after="0" w:line="240" w:lineRule="auto"/>
        <w:rPr>
          <w:color w:val="000000" w:themeColor="text1"/>
        </w:rPr>
      </w:pPr>
    </w:p>
    <w:p w14:paraId="5D60ABC5" w14:textId="77777777" w:rsidR="00B4542E" w:rsidRDefault="00B4542E" w:rsidP="00B4542E">
      <w:pPr>
        <w:pStyle w:val="Pardeliste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 l’aide des informations du texte, légende les différentes parties du système nerveux du schéma bilan (que tu as eu au cours précédent)                  </w:t>
      </w:r>
      <w:r w:rsidRPr="00C57C89">
        <w:rPr>
          <w:noProof/>
          <w:lang w:eastAsia="fr-FR"/>
        </w:rPr>
        <w:t xml:space="preserve"> </w:t>
      </w:r>
    </w:p>
    <w:p w14:paraId="60AA8320" w14:textId="77777777" w:rsidR="00B4542E" w:rsidRDefault="00B4542E" w:rsidP="00B4542E">
      <w:pPr>
        <w:pStyle w:val="Pardeliste"/>
        <w:spacing w:after="0" w:line="240" w:lineRule="auto"/>
        <w:ind w:left="1080"/>
        <w:rPr>
          <w:color w:val="000000" w:themeColor="text1"/>
        </w:rPr>
      </w:pPr>
    </w:p>
    <w:p w14:paraId="0875454F" w14:textId="77777777" w:rsidR="00B4542E" w:rsidRDefault="00B4542E" w:rsidP="00B4542E">
      <w:pPr>
        <w:pStyle w:val="Pardeliste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Flèche en vert le message nerveux moteur, en rouge, le message nerveux sensitif.</w:t>
      </w:r>
    </w:p>
    <w:p w14:paraId="15F0A3A5" w14:textId="77777777" w:rsidR="00B4542E" w:rsidRDefault="00B4542E" w:rsidP="00B4542E">
      <w:pPr>
        <w:pStyle w:val="Pardeliste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Doc 4,5 p 84 : où se trouve la zone cérébrale responsable de la vision ?</w:t>
      </w:r>
    </w:p>
    <w:p w14:paraId="4BC2B068" w14:textId="77777777" w:rsidR="00B4542E" w:rsidRDefault="00B4542E" w:rsidP="00B4542E">
      <w:pPr>
        <w:pStyle w:val="Pardeliste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Doc 1, 3 : quelle information la zone de lésion cérébrale du patient A, B </w:t>
      </w:r>
      <w:proofErr w:type="spellStart"/>
      <w:r>
        <w:rPr>
          <w:color w:val="000000" w:themeColor="text1"/>
        </w:rPr>
        <w:t>doit-elle</w:t>
      </w:r>
      <w:proofErr w:type="spellEnd"/>
      <w:r>
        <w:rPr>
          <w:color w:val="000000" w:themeColor="text1"/>
        </w:rPr>
        <w:t xml:space="preserve"> traiter ? justifie.</w:t>
      </w:r>
    </w:p>
    <w:p w14:paraId="06F659DB" w14:textId="77777777" w:rsidR="00B4542E" w:rsidRDefault="00B4542E" w:rsidP="00B4542E">
      <w:pPr>
        <w:pStyle w:val="Pardeliste"/>
        <w:spacing w:after="0" w:line="240" w:lineRule="auto"/>
        <w:ind w:left="1080"/>
        <w:rPr>
          <w:color w:val="000000" w:themeColor="text1"/>
        </w:rPr>
      </w:pPr>
    </w:p>
    <w:p w14:paraId="33E1D265" w14:textId="77777777" w:rsidR="00B4542E" w:rsidRDefault="00B4542E" w:rsidP="00B4542E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080"/>
      </w:pPr>
      <w:r>
        <w:rPr>
          <w:color w:val="000000" w:themeColor="text1"/>
        </w:rPr>
        <w:t xml:space="preserve">Le </w:t>
      </w:r>
      <w:r w:rsidRPr="00F13EF0">
        <w:rPr>
          <w:color w:val="FF0000"/>
        </w:rPr>
        <w:t>cerveau doit intégrer plusieurs informations traitées par différente</w:t>
      </w:r>
      <w:r>
        <w:rPr>
          <w:color w:val="FF0000"/>
        </w:rPr>
        <w:t>s zones</w:t>
      </w:r>
      <w:r w:rsidRPr="00F13EF0">
        <w:rPr>
          <w:color w:val="FF0000"/>
        </w:rPr>
        <w:t xml:space="preserve"> </w:t>
      </w:r>
      <w:r>
        <w:rPr>
          <w:color w:val="000000" w:themeColor="text1"/>
        </w:rPr>
        <w:t xml:space="preserve">pour avoir une bonne perception d’une image (couleur, forme…).                                                          Cette intégration nécessite une </w:t>
      </w:r>
      <w:r w:rsidRPr="00F13EF0">
        <w:rPr>
          <w:color w:val="FF0000"/>
        </w:rPr>
        <w:t>communication</w:t>
      </w:r>
      <w:r>
        <w:rPr>
          <w:color w:val="000000" w:themeColor="text1"/>
        </w:rPr>
        <w:t xml:space="preserve"> entre différentes zones cérébrales qui sont en relation à travers un réseau de </w:t>
      </w:r>
      <w:r w:rsidRPr="00F13EF0">
        <w:rPr>
          <w:color w:val="FF0000"/>
        </w:rPr>
        <w:t>cellules nerveuses (les neurones)</w:t>
      </w:r>
      <w:r>
        <w:rPr>
          <w:color w:val="000000" w:themeColor="text1"/>
        </w:rPr>
        <w:t xml:space="preserve">.                          Le message nerveux, qui a atteint l’extrémité du neurone se propage à travers une </w:t>
      </w:r>
      <w:r w:rsidRPr="009363F4">
        <w:rPr>
          <w:color w:val="FF0000"/>
        </w:rPr>
        <w:t>synapse qui fait intervenir des substances chimiques</w:t>
      </w:r>
      <w:r>
        <w:rPr>
          <w:color w:val="000000" w:themeColor="text1"/>
        </w:rPr>
        <w:t xml:space="preserve"> </w:t>
      </w:r>
      <w:r>
        <w:t>(allant se fixer sur le neurone suivant pour déclencher un nouveau message nerveux).</w:t>
      </w:r>
    </w:p>
    <w:p w14:paraId="79512A21" w14:textId="77777777" w:rsidR="00B4542E" w:rsidRDefault="00B4542E" w:rsidP="00B4542E">
      <w:pPr>
        <w:pStyle w:val="Pardeliste"/>
        <w:spacing w:after="0" w:line="240" w:lineRule="auto"/>
        <w:ind w:left="1080"/>
      </w:pPr>
    </w:p>
    <w:p w14:paraId="39CA3218" w14:textId="77777777" w:rsidR="00B4542E" w:rsidRDefault="00B4542E" w:rsidP="00B4542E">
      <w:pPr>
        <w:spacing w:after="0" w:line="240" w:lineRule="auto"/>
      </w:pPr>
      <w:r>
        <w:t xml:space="preserve">                                          </w:t>
      </w:r>
      <w:r>
        <w:rPr>
          <w:noProof/>
          <w:lang w:eastAsia="fr-FR"/>
        </w:rPr>
        <w:drawing>
          <wp:inline distT="0" distB="0" distL="0" distR="0" wp14:anchorId="7BFC409A" wp14:editId="17475E7E">
            <wp:extent cx="3493698" cy="1979474"/>
            <wp:effectExtent l="0" t="0" r="0" b="1905"/>
            <wp:docPr id="1" name="Image 1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772" cy="198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0912C" w14:textId="77777777" w:rsidR="00B4542E" w:rsidRDefault="00B4542E" w:rsidP="00B4542E">
      <w:pPr>
        <w:spacing w:after="0" w:line="240" w:lineRule="auto"/>
      </w:pPr>
      <w:r>
        <w:t xml:space="preserve">Tu prépareras, en te connectant grâce aux liens suivants, les deux sujets de DNB </w:t>
      </w:r>
      <w:r w:rsidRPr="00642977">
        <w:rPr>
          <w:b/>
        </w:rPr>
        <w:t>(à rendre sur feuille)</w:t>
      </w:r>
      <w:r>
        <w:t xml:space="preserve"> à faire en 30 mn (uniquement la partie SVT :</w:t>
      </w:r>
    </w:p>
    <w:p w14:paraId="53FDFF47" w14:textId="77777777" w:rsidR="00B4542E" w:rsidRDefault="00D858D6" w:rsidP="00B4542E">
      <w:pPr>
        <w:spacing w:after="0" w:line="240" w:lineRule="auto"/>
        <w:rPr>
          <w:color w:val="000000" w:themeColor="text1"/>
        </w:rPr>
      </w:pPr>
      <w:hyperlink r:id="rId6" w:history="1">
        <w:r w:rsidR="00B4542E" w:rsidRPr="000A0A46">
          <w:rPr>
            <w:rStyle w:val="Lienhypertexte"/>
          </w:rPr>
          <w:t>http://svtsite.free.fr/IMG/pdf/2018-usa-audition-sujet-2.pdf</w:t>
        </w:r>
      </w:hyperlink>
    </w:p>
    <w:p w14:paraId="52372CC5" w14:textId="77777777" w:rsidR="00B4542E" w:rsidRDefault="00D858D6" w:rsidP="00B4542E">
      <w:pPr>
        <w:spacing w:after="0" w:line="240" w:lineRule="auto"/>
        <w:rPr>
          <w:color w:val="000000" w:themeColor="text1"/>
        </w:rPr>
      </w:pPr>
      <w:hyperlink r:id="rId7" w:history="1">
        <w:r w:rsidR="00B4542E" w:rsidRPr="000A0A46">
          <w:rPr>
            <w:rStyle w:val="Lienhypertexte"/>
          </w:rPr>
          <w:t>https://www.profexpress.com/exercices-en-ligne/physique-chimie/sujet-dnb-physique-chimie-asie-2019-contraception-chez-lhumain/</w:t>
        </w:r>
      </w:hyperlink>
      <w:r w:rsidR="00B4542E">
        <w:rPr>
          <w:color w:val="000000" w:themeColor="text1"/>
        </w:rPr>
        <w:t xml:space="preserve">     (pour celui-ci , il est conseillé de relire le cours dans ton chier de 4</w:t>
      </w:r>
      <w:r w:rsidR="00B4542E" w:rsidRPr="00B10EF8">
        <w:rPr>
          <w:color w:val="000000" w:themeColor="text1"/>
          <w:vertAlign w:val="superscript"/>
        </w:rPr>
        <w:t>ème</w:t>
      </w:r>
      <w:r w:rsidR="00B4542E">
        <w:rPr>
          <w:color w:val="000000" w:themeColor="text1"/>
        </w:rPr>
        <w:t xml:space="preserve"> sur la contraception ou ton livre p 92,93)</w:t>
      </w:r>
    </w:p>
    <w:p w14:paraId="29BD6393" w14:textId="77777777" w:rsidR="00B4542E" w:rsidRDefault="00B4542E" w:rsidP="00B4542E">
      <w:pPr>
        <w:spacing w:after="0" w:line="240" w:lineRule="auto"/>
        <w:rPr>
          <w:color w:val="000000" w:themeColor="text1"/>
        </w:rPr>
      </w:pPr>
    </w:p>
    <w:p w14:paraId="61A1C85B" w14:textId="77777777" w:rsidR="00B4542E" w:rsidRPr="00642977" w:rsidRDefault="00B4542E" w:rsidP="00B4542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Bon courage !!</w:t>
      </w:r>
    </w:p>
    <w:p w14:paraId="16902F9D" w14:textId="77777777" w:rsidR="00B90FDA" w:rsidRDefault="00B90FDA"/>
    <w:p w14:paraId="347F6ABC" w14:textId="77777777" w:rsidR="00582F78" w:rsidRDefault="00582F78"/>
    <w:p w14:paraId="172E79D4" w14:textId="77777777" w:rsidR="00582F78" w:rsidRDefault="00582F78"/>
    <w:p w14:paraId="6D047116" w14:textId="77777777" w:rsidR="00582F78" w:rsidRPr="00B4542E" w:rsidRDefault="00582F78" w:rsidP="00582F78">
      <w:pPr>
        <w:pStyle w:val="Par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 w:rsidRPr="00B4542E">
        <w:rPr>
          <w:color w:val="00B050"/>
          <w:sz w:val="32"/>
          <w:szCs w:val="32"/>
        </w:rPr>
        <w:t>Devoirs à faire en SVT 3</w:t>
      </w:r>
      <w:r w:rsidRPr="00B4542E">
        <w:rPr>
          <w:color w:val="00B050"/>
          <w:sz w:val="32"/>
          <w:szCs w:val="32"/>
          <w:vertAlign w:val="superscript"/>
        </w:rPr>
        <w:t>ème</w:t>
      </w:r>
      <w:r w:rsidRPr="00B4542E">
        <w:rPr>
          <w:color w:val="00B050"/>
          <w:sz w:val="32"/>
          <w:szCs w:val="32"/>
        </w:rPr>
        <w:t xml:space="preserve"> Prépa Métiers</w:t>
      </w:r>
      <w:r w:rsidR="00032DC5">
        <w:rPr>
          <w:color w:val="00B050"/>
          <w:sz w:val="32"/>
          <w:szCs w:val="32"/>
        </w:rPr>
        <w:t xml:space="preserve"> (2ème partie)</w:t>
      </w:r>
    </w:p>
    <w:p w14:paraId="5E73463C" w14:textId="77777777" w:rsidR="00BF7904" w:rsidRDefault="00BF7904"/>
    <w:p w14:paraId="075A65B6" w14:textId="77777777" w:rsidR="00F23416" w:rsidRPr="00032DC5" w:rsidRDefault="008A77E6">
      <w:pPr>
        <w:rPr>
          <w:sz w:val="28"/>
          <w:szCs w:val="28"/>
        </w:rPr>
      </w:pPr>
      <w:r w:rsidRPr="00032DC5">
        <w:rPr>
          <w:sz w:val="28"/>
          <w:szCs w:val="28"/>
          <w:u w:val="single"/>
        </w:rPr>
        <w:t xml:space="preserve">Les risques liés au </w:t>
      </w:r>
      <w:r w:rsidR="007E22E5" w:rsidRPr="00032DC5">
        <w:rPr>
          <w:sz w:val="28"/>
          <w:szCs w:val="28"/>
          <w:u w:val="single"/>
        </w:rPr>
        <w:t>COVID19</w:t>
      </w:r>
      <w:r w:rsidR="00BF7904" w:rsidRPr="00032DC5">
        <w:rPr>
          <w:sz w:val="28"/>
          <w:szCs w:val="28"/>
          <w:u w:val="single"/>
        </w:rPr>
        <w:t> </w:t>
      </w:r>
      <w:r w:rsidR="00BF7904" w:rsidRPr="00032DC5">
        <w:rPr>
          <w:sz w:val="28"/>
          <w:szCs w:val="28"/>
        </w:rPr>
        <w:t>:</w:t>
      </w:r>
      <w:r w:rsidR="00032DC5" w:rsidRPr="00032DC5">
        <w:rPr>
          <w:sz w:val="28"/>
          <w:szCs w:val="28"/>
        </w:rPr>
        <w:t xml:space="preserve"> </w:t>
      </w:r>
      <w:r w:rsidR="00032DC5" w:rsidRPr="00032DC5">
        <w:rPr>
          <w:b/>
          <w:sz w:val="28"/>
          <w:szCs w:val="28"/>
        </w:rPr>
        <w:t>(à rendre sur feuille)</w:t>
      </w:r>
    </w:p>
    <w:p w14:paraId="31FC9889" w14:textId="77777777" w:rsidR="009622C1" w:rsidRDefault="008A77E6" w:rsidP="008A77E6">
      <w:pPr>
        <w:pStyle w:val="Pardeliste"/>
        <w:numPr>
          <w:ilvl w:val="0"/>
          <w:numId w:val="3"/>
        </w:numPr>
      </w:pPr>
      <w:r w:rsidRPr="008A77E6">
        <w:rPr>
          <w:b/>
        </w:rPr>
        <w:t>Recherche</w:t>
      </w:r>
      <w:r>
        <w:t xml:space="preserve"> quel type de microbe est responsable de cette maladie (champignon, virus ou bactérie) tu donneras son nom précis.</w:t>
      </w:r>
    </w:p>
    <w:p w14:paraId="42749A0F" w14:textId="77777777" w:rsidR="008A77E6" w:rsidRDefault="008A77E6" w:rsidP="008A77E6">
      <w:pPr>
        <w:pStyle w:val="Pardeliste"/>
        <w:numPr>
          <w:ilvl w:val="0"/>
          <w:numId w:val="3"/>
        </w:numPr>
      </w:pPr>
      <w:r>
        <w:t>Celui ci peut-il être observé dans la nature ? pourquoi ?</w:t>
      </w:r>
    </w:p>
    <w:p w14:paraId="0E470692" w14:textId="77777777" w:rsidR="00456699" w:rsidRDefault="00456699" w:rsidP="00456699">
      <w:pPr>
        <w:pStyle w:val="Pardeliste"/>
      </w:pPr>
      <w:r>
        <w:rPr>
          <w:rFonts w:ascii="Helvetica" w:hAnsi="Helvetica" w:cs="Helvetica"/>
          <w:noProof/>
          <w:sz w:val="24"/>
          <w:szCs w:val="24"/>
          <w:lang w:eastAsia="fr-FR"/>
        </w:rPr>
        <w:drawing>
          <wp:inline distT="0" distB="0" distL="0" distR="0" wp14:anchorId="2800B5B5" wp14:editId="3E47A17E">
            <wp:extent cx="5760720" cy="1439100"/>
            <wp:effectExtent l="0" t="0" r="5080" b="889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3CFB4" w14:textId="77777777" w:rsidR="00032DC5" w:rsidRDefault="00032DC5" w:rsidP="00032DC5">
      <w:pPr>
        <w:pStyle w:val="Pardeliste"/>
      </w:pPr>
    </w:p>
    <w:p w14:paraId="39D3FCDD" w14:textId="77777777" w:rsidR="00032DC5" w:rsidRPr="00032DC5" w:rsidRDefault="00032DC5" w:rsidP="00032DC5">
      <w:pPr>
        <w:pStyle w:val="Pardeliste"/>
        <w:numPr>
          <w:ilvl w:val="0"/>
          <w:numId w:val="3"/>
        </w:numPr>
      </w:pPr>
      <w:r>
        <w:t xml:space="preserve">Quels </w:t>
      </w:r>
      <w:r w:rsidRPr="008A77E6">
        <w:rPr>
          <w:b/>
        </w:rPr>
        <w:t>symptômes</w:t>
      </w:r>
      <w:r>
        <w:t xml:space="preserve"> cette maladie entraî</w:t>
      </w:r>
      <w:r>
        <w:t>ne t elle sur les personnes atteint</w:t>
      </w:r>
      <w:r>
        <w:t>es</w:t>
      </w:r>
      <w:r>
        <w:t> ?</w:t>
      </w:r>
    </w:p>
    <w:p w14:paraId="14988746" w14:textId="77777777" w:rsidR="008A77E6" w:rsidRDefault="008A77E6" w:rsidP="008A77E6">
      <w:r w:rsidRPr="008A77E6">
        <w:rPr>
          <w:b/>
        </w:rPr>
        <w:t>La contamination est l’entrée des microbes pathogènes (qui provoquent une maladie) dans le corps.</w:t>
      </w:r>
    </w:p>
    <w:p w14:paraId="3A8A4BDE" w14:textId="77777777" w:rsidR="008A77E6" w:rsidRDefault="008A77E6" w:rsidP="008A77E6">
      <w:pPr>
        <w:pStyle w:val="Pardeliste"/>
        <w:numPr>
          <w:ilvl w:val="0"/>
          <w:numId w:val="3"/>
        </w:numPr>
      </w:pPr>
      <w:r>
        <w:t xml:space="preserve">Par </w:t>
      </w:r>
      <w:r w:rsidRPr="008A77E6">
        <w:rPr>
          <w:b/>
        </w:rPr>
        <w:t>quelle voie</w:t>
      </w:r>
      <w:r w:rsidR="00BC3A92">
        <w:t xml:space="preserve"> ce microbe entre t il dans le corps humain</w:t>
      </w:r>
      <w:r>
        <w:t> ?</w:t>
      </w:r>
    </w:p>
    <w:p w14:paraId="668D4968" w14:textId="77777777" w:rsidR="00032DC5" w:rsidRDefault="00032DC5" w:rsidP="00032DC5">
      <w:pPr>
        <w:pStyle w:val="Pardeliste"/>
      </w:pPr>
    </w:p>
    <w:p w14:paraId="5545F8BE" w14:textId="77777777" w:rsidR="008A77E6" w:rsidRDefault="008A77E6" w:rsidP="008A77E6">
      <w:pPr>
        <w:rPr>
          <w:b/>
        </w:rPr>
      </w:pPr>
      <w:r w:rsidRPr="008A77E6">
        <w:rPr>
          <w:b/>
        </w:rPr>
        <w:t>L’asepsie est un ensemble de méthodes préventives visant à empêcher l’introduction de microbes dans l’organisme.</w:t>
      </w:r>
    </w:p>
    <w:p w14:paraId="78646251" w14:textId="77777777" w:rsidR="008A77E6" w:rsidRDefault="008A77E6" w:rsidP="008A77E6">
      <w:pPr>
        <w:pStyle w:val="Pardeliste"/>
        <w:numPr>
          <w:ilvl w:val="0"/>
          <w:numId w:val="3"/>
        </w:numPr>
      </w:pPr>
      <w:r>
        <w:t xml:space="preserve">Cite toutes les </w:t>
      </w:r>
      <w:r w:rsidRPr="00BC3A92">
        <w:rPr>
          <w:b/>
        </w:rPr>
        <w:t xml:space="preserve">méthodes </w:t>
      </w:r>
      <w:r w:rsidR="00BC3A92" w:rsidRPr="00BC3A92">
        <w:rPr>
          <w:b/>
        </w:rPr>
        <w:t>d’asepsie</w:t>
      </w:r>
      <w:r w:rsidR="00BC3A92">
        <w:t xml:space="preserve"> à respecter pour éviter d’être contaminé par le microbe.</w:t>
      </w:r>
    </w:p>
    <w:p w14:paraId="3E1CC0B3" w14:textId="77777777" w:rsidR="00BC3A92" w:rsidRDefault="00BC3A92" w:rsidP="008A77E6">
      <w:pPr>
        <w:pStyle w:val="Pardeliste"/>
        <w:numPr>
          <w:ilvl w:val="0"/>
          <w:numId w:val="3"/>
        </w:numPr>
      </w:pPr>
      <w:r>
        <w:t xml:space="preserve">Explique pourquoi le gouvernement de Nouvelle Calédonie a t il décidé de nous confiner et de fermer les frontières de l’île ? </w:t>
      </w:r>
    </w:p>
    <w:p w14:paraId="701975DB" w14:textId="77777777" w:rsidR="00BC3A92" w:rsidRDefault="00BC3A92" w:rsidP="008A77E6">
      <w:pPr>
        <w:pStyle w:val="Pardeliste"/>
        <w:numPr>
          <w:ilvl w:val="0"/>
          <w:numId w:val="3"/>
        </w:numPr>
      </w:pPr>
      <w:r>
        <w:t xml:space="preserve">Recherche les définitions de </w:t>
      </w:r>
      <w:r w:rsidRPr="00BC3A92">
        <w:rPr>
          <w:b/>
        </w:rPr>
        <w:t xml:space="preserve">pandémie </w:t>
      </w:r>
      <w:r>
        <w:t xml:space="preserve">et </w:t>
      </w:r>
      <w:r w:rsidRPr="00BC3A92">
        <w:rPr>
          <w:b/>
        </w:rPr>
        <w:t>épidémie</w:t>
      </w:r>
      <w:r>
        <w:t xml:space="preserve"> et choisis celle qui correspondrait le mieux au COVID19 (justifie).</w:t>
      </w:r>
    </w:p>
    <w:p w14:paraId="1BCB42CE" w14:textId="77777777" w:rsidR="00032DC5" w:rsidRDefault="00032DC5" w:rsidP="00032DC5">
      <w:pPr>
        <w:pStyle w:val="Pardeliste"/>
      </w:pPr>
    </w:p>
    <w:p w14:paraId="5FCE9035" w14:textId="77777777" w:rsidR="00BC3A92" w:rsidRDefault="00BC3A92" w:rsidP="008A77E6">
      <w:pPr>
        <w:pStyle w:val="Pardeliste"/>
        <w:numPr>
          <w:ilvl w:val="0"/>
          <w:numId w:val="3"/>
        </w:numPr>
      </w:pPr>
      <w:r>
        <w:t>Même si chaque personne peut avoir la maladie, on estime que dans la population, certaines personnes présentent plus de risque de décès : quelles sont elles ?</w:t>
      </w:r>
    </w:p>
    <w:p w14:paraId="127F2403" w14:textId="77777777" w:rsidR="00456699" w:rsidRDefault="00456699" w:rsidP="00456699">
      <w:pPr>
        <w:pStyle w:val="Pardeliste"/>
      </w:pPr>
    </w:p>
    <w:p w14:paraId="32954A01" w14:textId="77777777" w:rsidR="000D2650" w:rsidRPr="008A77E6" w:rsidRDefault="00BC3A92" w:rsidP="000D2650">
      <w:pPr>
        <w:pStyle w:val="Pardeliste"/>
        <w:numPr>
          <w:ilvl w:val="0"/>
          <w:numId w:val="3"/>
        </w:numPr>
      </w:pPr>
      <w:r>
        <w:t xml:space="preserve">On propose aux personnes </w:t>
      </w:r>
      <w:r w:rsidR="000D2650">
        <w:t>« </w:t>
      </w:r>
      <w:r>
        <w:t>à risques</w:t>
      </w:r>
      <w:r w:rsidR="000D2650">
        <w:t> »</w:t>
      </w:r>
      <w:r>
        <w:t xml:space="preserve"> de se faire </w:t>
      </w:r>
      <w:r w:rsidRPr="000D2650">
        <w:rPr>
          <w:b/>
        </w:rPr>
        <w:t>vacciner</w:t>
      </w:r>
      <w:r w:rsidR="000D2650">
        <w:t xml:space="preserve"> : Un vaccin contient, en général, des </w:t>
      </w:r>
      <w:r w:rsidR="000D2650" w:rsidRPr="002107BD">
        <w:rPr>
          <w:b/>
        </w:rPr>
        <w:t xml:space="preserve">antigènes </w:t>
      </w:r>
      <w:r w:rsidR="000D2650">
        <w:t>(partie du microbe ou microbe mort) qui seront reco</w:t>
      </w:r>
      <w:r w:rsidR="00456699">
        <w:t>nnu</w:t>
      </w:r>
      <w:r w:rsidR="002107BD">
        <w:t>s comme étrangers</w:t>
      </w:r>
      <w:r w:rsidR="000D2650">
        <w:t xml:space="preserve"> par notre corps et </w:t>
      </w:r>
      <w:r w:rsidR="000D2650" w:rsidRPr="002107BD">
        <w:rPr>
          <w:b/>
        </w:rPr>
        <w:t>d</w:t>
      </w:r>
      <w:r w:rsidR="002107BD">
        <w:rPr>
          <w:b/>
        </w:rPr>
        <w:t>éclencheront la production de cellules</w:t>
      </w:r>
      <w:r w:rsidR="002107BD" w:rsidRPr="002107BD">
        <w:rPr>
          <w:b/>
        </w:rPr>
        <w:t xml:space="preserve"> de défen</w:t>
      </w:r>
      <w:r w:rsidR="000D2650" w:rsidRPr="002107BD">
        <w:rPr>
          <w:b/>
        </w:rPr>
        <w:t>se contre le microbe</w:t>
      </w:r>
      <w:r w:rsidR="002107BD">
        <w:rPr>
          <w:b/>
        </w:rPr>
        <w:t> : les anticorps</w:t>
      </w:r>
      <w:r w:rsidR="00456699">
        <w:rPr>
          <w:b/>
        </w:rPr>
        <w:t>.</w:t>
      </w:r>
    </w:p>
    <w:p w14:paraId="2444C3B5" w14:textId="77777777" w:rsidR="00BF7904" w:rsidRDefault="002107BD">
      <w:r>
        <w:lastRenderedPageBreak/>
        <w:t xml:space="preserve">                      </w:t>
      </w:r>
      <w:r w:rsidR="000D2650">
        <w:rPr>
          <w:rFonts w:ascii="Helvetica" w:hAnsi="Helvetica" w:cs="Helvetica"/>
          <w:noProof/>
          <w:sz w:val="24"/>
          <w:szCs w:val="24"/>
          <w:lang w:eastAsia="fr-FR"/>
        </w:rPr>
        <w:drawing>
          <wp:inline distT="0" distB="0" distL="0" distR="0" wp14:anchorId="5D0B3637" wp14:editId="122BB4D9">
            <wp:extent cx="3940529" cy="2938724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30" cy="297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4CB32" w14:textId="77777777" w:rsidR="002107BD" w:rsidRDefault="002107BD" w:rsidP="002107BD">
      <w:pPr>
        <w:pStyle w:val="Pardeliste"/>
        <w:numPr>
          <w:ilvl w:val="0"/>
          <w:numId w:val="4"/>
        </w:numPr>
      </w:pPr>
      <w:r>
        <w:t>Sur ce graphique, repère au bout de combien de temps la quantité d’anticorps (cellules protectrices) est elle maximale, après la première injection ? (</w:t>
      </w:r>
      <w:proofErr w:type="gramStart"/>
      <w:r>
        <w:t>réponse</w:t>
      </w:r>
      <w:proofErr w:type="gramEnd"/>
      <w:r>
        <w:t xml:space="preserve"> primaire)</w:t>
      </w:r>
    </w:p>
    <w:p w14:paraId="21C43234" w14:textId="77777777" w:rsidR="002107BD" w:rsidRDefault="002107BD" w:rsidP="002107BD">
      <w:pPr>
        <w:pStyle w:val="Pardeliste"/>
        <w:numPr>
          <w:ilvl w:val="0"/>
          <w:numId w:val="4"/>
        </w:numPr>
      </w:pPr>
      <w:r>
        <w:t xml:space="preserve">On propose toujours un </w:t>
      </w:r>
      <w:r w:rsidRPr="002107BD">
        <w:rPr>
          <w:b/>
        </w:rPr>
        <w:t>rappel,</w:t>
      </w:r>
      <w:r>
        <w:t xml:space="preserve"> deuxième injection du vaccin (qui a lieu, par exemple, 3 semaines après la première dans le cas du CIVID19) : après ce </w:t>
      </w:r>
      <w:r w:rsidRPr="00456699">
        <w:rPr>
          <w:b/>
        </w:rPr>
        <w:t>second contact</w:t>
      </w:r>
      <w:r>
        <w:t xml:space="preserve">, </w:t>
      </w:r>
      <w:r w:rsidR="00456699">
        <w:t xml:space="preserve">en </w:t>
      </w:r>
      <w:r>
        <w:t>combie</w:t>
      </w:r>
      <w:r w:rsidR="00456699">
        <w:t>n de temps la réponse secondaire est elle maximale ?</w:t>
      </w:r>
    </w:p>
    <w:p w14:paraId="7EC6C43C" w14:textId="77777777" w:rsidR="00456699" w:rsidRDefault="00456699" w:rsidP="002107BD">
      <w:pPr>
        <w:pStyle w:val="Pardeliste"/>
        <w:numPr>
          <w:ilvl w:val="0"/>
          <w:numId w:val="4"/>
        </w:numPr>
      </w:pPr>
      <w:r>
        <w:t xml:space="preserve">Compare la </w:t>
      </w:r>
      <w:r w:rsidRPr="00456699">
        <w:rPr>
          <w:b/>
        </w:rPr>
        <w:t>quantité d’anticorps</w:t>
      </w:r>
      <w:r>
        <w:t xml:space="preserve"> produits au premier et au second contact (rappel du </w:t>
      </w:r>
      <w:bookmarkStart w:id="0" w:name="_GoBack"/>
      <w:r>
        <w:t>vaccin), donne des valeurs tirées du graphique.</w:t>
      </w:r>
    </w:p>
    <w:bookmarkEnd w:id="0"/>
    <w:p w14:paraId="2A633FB6" w14:textId="77777777" w:rsidR="00456699" w:rsidRDefault="00456699" w:rsidP="00456699">
      <w:pPr>
        <w:pStyle w:val="Pardeliste"/>
        <w:numPr>
          <w:ilvl w:val="0"/>
          <w:numId w:val="4"/>
        </w:numPr>
      </w:pPr>
      <w:r>
        <w:t xml:space="preserve">En résumé, indique pourquoi est-il important de se faire injecter </w:t>
      </w:r>
      <w:r w:rsidRPr="00456699">
        <w:rPr>
          <w:b/>
        </w:rPr>
        <w:t>deux fois</w:t>
      </w:r>
      <w:r>
        <w:t xml:space="preserve"> le vaccin ?</w:t>
      </w:r>
    </w:p>
    <w:p w14:paraId="3C900428" w14:textId="77777777" w:rsidR="00456699" w:rsidRDefault="00032DC5" w:rsidP="00456699">
      <w:r>
        <w:t xml:space="preserve">       </w:t>
      </w:r>
      <w:r>
        <w:rPr>
          <w:rFonts w:ascii="Helvetica" w:hAnsi="Helvetica" w:cs="Helvetica"/>
          <w:noProof/>
          <w:sz w:val="24"/>
          <w:szCs w:val="24"/>
          <w:lang w:eastAsia="fr-FR"/>
        </w:rPr>
        <w:drawing>
          <wp:inline distT="0" distB="0" distL="0" distR="0" wp14:anchorId="31C5ACA5" wp14:editId="077CF82F">
            <wp:extent cx="2916169" cy="4161607"/>
            <wp:effectExtent l="0" t="0" r="5080" b="444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191" cy="4237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769B" w:rsidRPr="00FA769B">
        <w:rPr>
          <w:rFonts w:ascii="Helvetica" w:hAnsi="Helvetica" w:cs="Helvetica"/>
          <w:sz w:val="24"/>
          <w:szCs w:val="24"/>
        </w:rPr>
        <w:t xml:space="preserve"> </w:t>
      </w:r>
      <w:r w:rsidR="00FA769B">
        <w:rPr>
          <w:rFonts w:ascii="Helvetica" w:hAnsi="Helvetica" w:cs="Helvetica"/>
          <w:noProof/>
          <w:sz w:val="24"/>
          <w:szCs w:val="24"/>
          <w:lang w:eastAsia="fr-FR"/>
        </w:rPr>
        <w:drawing>
          <wp:inline distT="0" distB="0" distL="0" distR="0" wp14:anchorId="6049C610" wp14:editId="09404D5A">
            <wp:extent cx="2468668" cy="1641087"/>
            <wp:effectExtent l="0" t="0" r="0" b="1016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943" cy="164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0212"/>
    <w:multiLevelType w:val="hybridMultilevel"/>
    <w:tmpl w:val="5B0C4F44"/>
    <w:lvl w:ilvl="0" w:tplc="9DE272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C6D8C"/>
    <w:multiLevelType w:val="hybridMultilevel"/>
    <w:tmpl w:val="F4726C52"/>
    <w:lvl w:ilvl="0" w:tplc="072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27262"/>
    <w:multiLevelType w:val="hybridMultilevel"/>
    <w:tmpl w:val="F6A8226E"/>
    <w:lvl w:ilvl="0" w:tplc="36561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A57D26"/>
    <w:multiLevelType w:val="hybridMultilevel"/>
    <w:tmpl w:val="7A7688EA"/>
    <w:lvl w:ilvl="0" w:tplc="64989C9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2E"/>
    <w:rsid w:val="00032DC5"/>
    <w:rsid w:val="000D2650"/>
    <w:rsid w:val="002107BD"/>
    <w:rsid w:val="002616AC"/>
    <w:rsid w:val="00456699"/>
    <w:rsid w:val="00582F78"/>
    <w:rsid w:val="007E22E5"/>
    <w:rsid w:val="008A77E6"/>
    <w:rsid w:val="009622C1"/>
    <w:rsid w:val="00B4542E"/>
    <w:rsid w:val="00B90FDA"/>
    <w:rsid w:val="00BC3A92"/>
    <w:rsid w:val="00BF7904"/>
    <w:rsid w:val="00F23416"/>
    <w:rsid w:val="00FA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5C3BAC"/>
  <w15:chartTrackingRefBased/>
  <w15:docId w15:val="{4E4693CC-383B-442A-A2FD-5DB8291B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4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B454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454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svtsite.free.fr/IMG/pdf/2018-usa-audition-sujet-2.pdf" TargetMode="External"/><Relationship Id="rId7" Type="http://schemas.openxmlformats.org/officeDocument/2006/relationships/hyperlink" Target="https://www.profexpress.com/exercices-en-ligne/physique-chimie/sujet-dnb-physique-chimie-asie-2019-contraception-chez-lhumain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672</Words>
  <Characters>3701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Shirley Prevot</cp:lastModifiedBy>
  <cp:revision>3</cp:revision>
  <dcterms:created xsi:type="dcterms:W3CDTF">2021-03-07T23:12:00Z</dcterms:created>
  <dcterms:modified xsi:type="dcterms:W3CDTF">2021-03-18T05:04:00Z</dcterms:modified>
</cp:coreProperties>
</file>