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0E" w:rsidRDefault="00880F0E" w:rsidP="00880F0E">
      <w:pPr>
        <w:jc w:val="center"/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 xml:space="preserve">Conjugaison </w:t>
      </w:r>
      <w:r w:rsidR="000752FB">
        <w:rPr>
          <w:rFonts w:ascii="Lexend Medium" w:hAnsi="Lexend Medium"/>
          <w:u w:val="single"/>
        </w:rPr>
        <w:t>– 3</w:t>
      </w:r>
      <w:r w:rsidR="000752FB" w:rsidRPr="000752FB">
        <w:rPr>
          <w:rFonts w:ascii="Lexend Medium" w:hAnsi="Lexend Medium"/>
          <w:u w:val="single"/>
          <w:vertAlign w:val="superscript"/>
        </w:rPr>
        <w:t>e</w:t>
      </w:r>
      <w:r w:rsidR="000752FB">
        <w:rPr>
          <w:rFonts w:ascii="Lexend Medium" w:hAnsi="Lexend Medium"/>
          <w:u w:val="single"/>
        </w:rPr>
        <w:t xml:space="preserve"> D</w:t>
      </w:r>
    </w:p>
    <w:p w:rsidR="007A053F" w:rsidRDefault="00880F0E" w:rsidP="00880F0E">
      <w:pPr>
        <w:jc w:val="center"/>
        <w:rPr>
          <w:rFonts w:ascii="Lexend Medium" w:hAnsi="Lexend Medium"/>
          <w:u w:val="single"/>
        </w:rPr>
      </w:pPr>
      <w:r>
        <w:rPr>
          <w:rFonts w:ascii="Lexend Medium" w:hAnsi="Lexend Medium"/>
          <w:u w:val="single"/>
        </w:rPr>
        <w:t>Rappels des terminaisons ou règles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880F0E" w:rsidTr="00056991">
        <w:tc>
          <w:tcPr>
            <w:tcW w:w="1742" w:type="dxa"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Passé-simple</w:t>
            </w:r>
          </w:p>
        </w:tc>
        <w:tc>
          <w:tcPr>
            <w:tcW w:w="1742" w:type="dxa"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Imparfait</w:t>
            </w:r>
          </w:p>
        </w:tc>
        <w:tc>
          <w:tcPr>
            <w:tcW w:w="1743" w:type="dxa"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Passé-composé</w:t>
            </w:r>
          </w:p>
        </w:tc>
        <w:tc>
          <w:tcPr>
            <w:tcW w:w="1743" w:type="dxa"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Présent</w:t>
            </w:r>
          </w:p>
        </w:tc>
        <w:tc>
          <w:tcPr>
            <w:tcW w:w="1743" w:type="dxa"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Futur</w:t>
            </w:r>
          </w:p>
        </w:tc>
        <w:tc>
          <w:tcPr>
            <w:tcW w:w="1743" w:type="dxa"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Futur proche</w:t>
            </w:r>
          </w:p>
        </w:tc>
      </w:tr>
      <w:tr w:rsidR="00880F0E" w:rsidTr="00056991">
        <w:tc>
          <w:tcPr>
            <w:tcW w:w="1742" w:type="dxa"/>
            <w:vMerge w:val="restart"/>
          </w:tcPr>
          <w:p w:rsidR="00880F0E" w:rsidRDefault="00512272" w:rsidP="00512272">
            <w:pPr>
              <w:rPr>
                <w:rFonts w:ascii="Lexend Medium" w:hAnsi="Lexend Medium"/>
              </w:rPr>
            </w:pPr>
            <w:r w:rsidRPr="00512272">
              <w:rPr>
                <w:rFonts w:ascii="Lexend Medium" w:hAnsi="Lexend Medium"/>
                <w:u w:val="single"/>
              </w:rPr>
              <w:t>1</w:t>
            </w:r>
            <w:r w:rsidRPr="00512272">
              <w:rPr>
                <w:rFonts w:ascii="Lexend Medium" w:hAnsi="Lexend Medium"/>
                <w:u w:val="single"/>
                <w:vertAlign w:val="superscript"/>
              </w:rPr>
              <w:t>er</w:t>
            </w:r>
            <w:r w:rsidRPr="00512272">
              <w:rPr>
                <w:rFonts w:ascii="Lexend Medium" w:hAnsi="Lexend Medium"/>
                <w:u w:val="single"/>
              </w:rPr>
              <w:t xml:space="preserve"> G</w:t>
            </w:r>
            <w:r>
              <w:rPr>
                <w:rFonts w:ascii="Lexend Medium" w:hAnsi="Lexend Medium"/>
              </w:rPr>
              <w:t> : -ai, -as,-a, -âmes, -âtes, -èrent</w:t>
            </w:r>
          </w:p>
          <w:p w:rsidR="00512272" w:rsidRDefault="00512272" w:rsidP="00512272">
            <w:pPr>
              <w:rPr>
                <w:rFonts w:ascii="Lexend Medium" w:hAnsi="Lexend Medium"/>
              </w:rPr>
            </w:pPr>
            <w:r w:rsidRPr="00512272">
              <w:rPr>
                <w:rFonts w:ascii="Lexend Medium" w:hAnsi="Lexend Medium"/>
                <w:u w:val="single"/>
              </w:rPr>
              <w:t>2</w:t>
            </w:r>
            <w:r w:rsidRPr="00512272">
              <w:rPr>
                <w:rFonts w:ascii="Lexend Medium" w:hAnsi="Lexend Medium"/>
                <w:u w:val="single"/>
                <w:vertAlign w:val="superscript"/>
              </w:rPr>
              <w:t>e</w:t>
            </w:r>
            <w:r w:rsidRPr="00512272">
              <w:rPr>
                <w:rFonts w:ascii="Lexend Medium" w:hAnsi="Lexend Medium"/>
                <w:u w:val="single"/>
              </w:rPr>
              <w:t xml:space="preserve"> G </w:t>
            </w:r>
            <w:r>
              <w:rPr>
                <w:rFonts w:ascii="Lexend Medium" w:hAnsi="Lexend Medium"/>
              </w:rPr>
              <w:t>: -is, -is, -it, îmes, -îtes, -irent</w:t>
            </w:r>
          </w:p>
        </w:tc>
        <w:tc>
          <w:tcPr>
            <w:tcW w:w="1742" w:type="dxa"/>
            <w:vMerge w:val="restart"/>
          </w:tcPr>
          <w:p w:rsidR="00512272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-ais-, -ais, -</w:t>
            </w:r>
          </w:p>
          <w:p w:rsidR="00512272" w:rsidRDefault="00512272" w:rsidP="00512272">
            <w:pPr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 xml:space="preserve">- </w:t>
            </w:r>
            <w:r w:rsidR="00880F0E">
              <w:rPr>
                <w:rFonts w:ascii="Lexend Medium" w:hAnsi="Lexend Medium"/>
              </w:rPr>
              <w:t>ait, i</w:t>
            </w:r>
            <w:r>
              <w:rPr>
                <w:rFonts w:ascii="Lexend Medium" w:hAnsi="Lexend Medium"/>
              </w:rPr>
              <w:t xml:space="preserve">ons, iez, </w:t>
            </w:r>
          </w:p>
          <w:p w:rsidR="00880F0E" w:rsidRDefault="00512272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-aient</w:t>
            </w:r>
          </w:p>
        </w:tc>
        <w:tc>
          <w:tcPr>
            <w:tcW w:w="1743" w:type="dxa"/>
            <w:vMerge w:val="restart"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Etre ou avoir au présent + participe passé du verbe</w:t>
            </w:r>
          </w:p>
        </w:tc>
        <w:tc>
          <w:tcPr>
            <w:tcW w:w="1743" w:type="dxa"/>
          </w:tcPr>
          <w:p w:rsidR="00880F0E" w:rsidRDefault="00880F0E" w:rsidP="00880F0E">
            <w:pPr>
              <w:rPr>
                <w:rFonts w:ascii="Lexend Medium" w:hAnsi="Lexend Medium"/>
              </w:rPr>
            </w:pPr>
            <w:r w:rsidRPr="00880F0E">
              <w:rPr>
                <w:rFonts w:ascii="Lexend Medium" w:hAnsi="Lexend Medium"/>
                <w:u w:val="single"/>
              </w:rPr>
              <w:t>1</w:t>
            </w:r>
            <w:r w:rsidRPr="00880F0E">
              <w:rPr>
                <w:rFonts w:ascii="Lexend Medium" w:hAnsi="Lexend Medium"/>
                <w:u w:val="single"/>
                <w:vertAlign w:val="superscript"/>
              </w:rPr>
              <w:t>er</w:t>
            </w:r>
            <w:r w:rsidRPr="00880F0E">
              <w:rPr>
                <w:rFonts w:ascii="Lexend Medium" w:hAnsi="Lexend Medium"/>
                <w:u w:val="single"/>
              </w:rPr>
              <w:t xml:space="preserve"> G</w:t>
            </w:r>
            <w:r>
              <w:rPr>
                <w:rFonts w:ascii="Lexend Medium" w:hAnsi="Lexend Medium"/>
              </w:rPr>
              <w:t> : -e, -es, e-, -ons, -ez, -ent</w:t>
            </w:r>
          </w:p>
        </w:tc>
        <w:tc>
          <w:tcPr>
            <w:tcW w:w="1743" w:type="dxa"/>
            <w:vMerge w:val="restart"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Verbe à l’infinitif + terminaison du futur</w:t>
            </w:r>
          </w:p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-ai, -as, -a, -ons, -ez, -ont</w:t>
            </w:r>
          </w:p>
        </w:tc>
        <w:tc>
          <w:tcPr>
            <w:tcW w:w="1743" w:type="dxa"/>
            <w:vMerge w:val="restart"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Aller au présent + verbe à l’infinitif</w:t>
            </w:r>
          </w:p>
        </w:tc>
      </w:tr>
      <w:tr w:rsidR="00880F0E" w:rsidTr="00056991">
        <w:tc>
          <w:tcPr>
            <w:tcW w:w="1742" w:type="dxa"/>
            <w:vMerge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2" w:type="dxa"/>
            <w:vMerge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  <w:vMerge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880F0E" w:rsidRDefault="00880F0E" w:rsidP="00880F0E">
            <w:pPr>
              <w:rPr>
                <w:rFonts w:ascii="Lexend Medium" w:hAnsi="Lexend Medium"/>
              </w:rPr>
            </w:pPr>
            <w:r w:rsidRPr="00880F0E">
              <w:rPr>
                <w:rFonts w:ascii="Lexend Medium" w:hAnsi="Lexend Medium"/>
                <w:u w:val="single"/>
              </w:rPr>
              <w:t>2</w:t>
            </w:r>
            <w:r w:rsidRPr="00880F0E">
              <w:rPr>
                <w:rFonts w:ascii="Lexend Medium" w:hAnsi="Lexend Medium"/>
                <w:u w:val="single"/>
                <w:vertAlign w:val="superscript"/>
              </w:rPr>
              <w:t>e</w:t>
            </w:r>
            <w:r w:rsidRPr="00880F0E">
              <w:rPr>
                <w:rFonts w:ascii="Lexend Medium" w:hAnsi="Lexend Medium"/>
                <w:u w:val="single"/>
              </w:rPr>
              <w:t xml:space="preserve"> G</w:t>
            </w:r>
            <w:r>
              <w:rPr>
                <w:rFonts w:ascii="Lexend Medium" w:hAnsi="Lexend Medium"/>
              </w:rPr>
              <w:t> : is-, -is, -it, -issons, -issez, -issent</w:t>
            </w:r>
          </w:p>
        </w:tc>
        <w:tc>
          <w:tcPr>
            <w:tcW w:w="1743" w:type="dxa"/>
            <w:vMerge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  <w:vMerge/>
          </w:tcPr>
          <w:p w:rsidR="00880F0E" w:rsidRDefault="00880F0E" w:rsidP="00056991">
            <w:pPr>
              <w:jc w:val="center"/>
              <w:rPr>
                <w:rFonts w:ascii="Lexend Medium" w:hAnsi="Lexend Medium"/>
              </w:rPr>
            </w:pPr>
          </w:p>
        </w:tc>
      </w:tr>
    </w:tbl>
    <w:p w:rsidR="00880F0E" w:rsidRDefault="00880F0E" w:rsidP="00880F0E">
      <w:pPr>
        <w:rPr>
          <w:rFonts w:ascii="Lexend Medium" w:hAnsi="Lexend Medium"/>
          <w:u w:val="single"/>
        </w:rPr>
      </w:pPr>
    </w:p>
    <w:p w:rsidR="007A053F" w:rsidRDefault="007A053F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>1- Conjugue au passé-composé et à toutes les personnes les verbes :</w:t>
      </w:r>
      <w:r>
        <w:rPr>
          <w:rFonts w:ascii="Lexend Medium" w:hAnsi="Lexend Medium"/>
        </w:rPr>
        <w:t xml:space="preserve"> chanter, garnir</w:t>
      </w:r>
    </w:p>
    <w:p w:rsidR="007A053F" w:rsidRDefault="007A053F">
      <w:pPr>
        <w:rPr>
          <w:rFonts w:ascii="Lexend Medium" w:hAnsi="Lexend Medium"/>
        </w:rPr>
      </w:pPr>
      <w:r w:rsidRPr="007A053F">
        <w:rPr>
          <w:rFonts w:ascii="Lexend Medium" w:hAnsi="Lexend Medium"/>
          <w:u w:val="single"/>
        </w:rPr>
        <w:t xml:space="preserve">2- </w:t>
      </w:r>
      <w:r>
        <w:rPr>
          <w:rFonts w:ascii="Lexend Medium" w:hAnsi="Lexend Medium"/>
          <w:u w:val="single"/>
        </w:rPr>
        <w:t>Conjugue à l’imparfait et à toutes les personnes les verbes :</w:t>
      </w:r>
      <w:r>
        <w:rPr>
          <w:rFonts w:ascii="Lexend Medium" w:hAnsi="Lexend Medium"/>
        </w:rPr>
        <w:t xml:space="preserve"> ranger et finir</w:t>
      </w:r>
    </w:p>
    <w:p w:rsidR="007A053F" w:rsidRPr="007A053F" w:rsidRDefault="007A053F">
      <w:pPr>
        <w:rPr>
          <w:rFonts w:ascii="Lexend Medium" w:hAnsi="Lexend Medium"/>
        </w:rPr>
      </w:pPr>
      <w:r w:rsidRPr="007A053F">
        <w:rPr>
          <w:rFonts w:ascii="Lexend Medium" w:hAnsi="Lexend Medium"/>
          <w:u w:val="single"/>
        </w:rPr>
        <w:t>3- Conjugue au passé-simple et à toutes les personnes les verbes</w:t>
      </w:r>
      <w:r>
        <w:rPr>
          <w:rFonts w:ascii="Lexend Medium" w:hAnsi="Lexend Medium"/>
        </w:rPr>
        <w:t> : rouler et garantir</w:t>
      </w:r>
    </w:p>
    <w:p w:rsidR="007A053F" w:rsidRPr="007A053F" w:rsidRDefault="007A053F">
      <w:pPr>
        <w:rPr>
          <w:rFonts w:ascii="Lexend Medium" w:hAnsi="Lexend Medium"/>
        </w:rPr>
      </w:pPr>
      <w:r>
        <w:rPr>
          <w:rFonts w:ascii="Lexend Medium" w:hAnsi="Lexend Medium"/>
          <w:u w:val="single"/>
        </w:rPr>
        <w:t xml:space="preserve">4- </w:t>
      </w:r>
      <w:r w:rsidRPr="007A053F">
        <w:rPr>
          <w:rFonts w:ascii="Lexend Medium" w:hAnsi="Lexend Medium"/>
          <w:u w:val="single"/>
        </w:rPr>
        <w:t>Complète le tableau ci-dessous à l’aide des verbes dans les phrases suivantes</w:t>
      </w:r>
      <w:r w:rsidRPr="007A053F">
        <w:rPr>
          <w:rFonts w:ascii="Lexend Medium" w:hAnsi="Lexend Medium"/>
        </w:rPr>
        <w:t xml:space="preserve">. </w:t>
      </w:r>
    </w:p>
    <w:p w:rsidR="00154814" w:rsidRDefault="00154814" w:rsidP="00512272">
      <w:pPr>
        <w:spacing w:line="276" w:lineRule="auto"/>
        <w:rPr>
          <w:rFonts w:ascii="Lexend Medium" w:hAnsi="Lexend Medium"/>
        </w:rPr>
      </w:pPr>
      <w:r w:rsidRPr="007A053F">
        <w:rPr>
          <w:rFonts w:ascii="Lexend Medium" w:hAnsi="Lexend Medium"/>
        </w:rPr>
        <w:t>Nous faisions nos exercices en commun. La voiture est à l’arrêt. J’ai été dans l’atelier. Les ouvriers feront un mur à c</w:t>
      </w:r>
      <w:r w:rsidR="00EF334F">
        <w:rPr>
          <w:rFonts w:ascii="Lexend Medium" w:hAnsi="Lexend Medium"/>
        </w:rPr>
        <w:t>et endroit. Vous regardâtes tout</w:t>
      </w:r>
      <w:bookmarkStart w:id="0" w:name="_GoBack"/>
      <w:bookmarkEnd w:id="0"/>
      <w:r w:rsidRPr="007A053F">
        <w:rPr>
          <w:rFonts w:ascii="Lexend Medium" w:hAnsi="Lexend Medium"/>
        </w:rPr>
        <w:t xml:space="preserve"> le concert. Le chat va sortir par la fenêtre. Ils ont </w:t>
      </w:r>
      <w:r w:rsidR="007A053F" w:rsidRPr="007A053F">
        <w:rPr>
          <w:rFonts w:ascii="Lexend Medium" w:hAnsi="Lexend Medium"/>
        </w:rPr>
        <w:t>eu</w:t>
      </w:r>
      <w:r w:rsidRPr="007A053F">
        <w:rPr>
          <w:rFonts w:ascii="Lexend Medium" w:hAnsi="Lexend Medium"/>
        </w:rPr>
        <w:t xml:space="preserve"> chaud !</w:t>
      </w:r>
      <w:r w:rsidR="007A053F" w:rsidRPr="007A053F">
        <w:rPr>
          <w:rFonts w:ascii="Lexend Medium" w:hAnsi="Lexend Medium"/>
        </w:rPr>
        <w:t xml:space="preserve"> </w:t>
      </w:r>
      <w:r w:rsidRPr="007A053F">
        <w:rPr>
          <w:rFonts w:ascii="Lexend Medium" w:hAnsi="Lexend Medium"/>
        </w:rPr>
        <w:t>La chasse fut ouverte à cet instant. J’ai eu de la chance. Les soudeurs sont efficaces. Vous arrangiez la salle de réception.</w:t>
      </w:r>
      <w:r w:rsidR="007A053F" w:rsidRPr="007A053F">
        <w:rPr>
          <w:rFonts w:ascii="Lexend Medium" w:hAnsi="Lexend Medium"/>
        </w:rPr>
        <w:t xml:space="preserve"> Elle a été absente hier toute la journée. </w:t>
      </w:r>
      <w:r w:rsidRPr="007A053F">
        <w:rPr>
          <w:rFonts w:ascii="Lexend Medium" w:hAnsi="Lexend Medium"/>
        </w:rPr>
        <w:t>La danse va être endiablée. Le film commencera à l’</w:t>
      </w:r>
      <w:r w:rsidR="007A053F" w:rsidRPr="007A053F">
        <w:rPr>
          <w:rFonts w:ascii="Lexend Medium" w:hAnsi="Lexend Medium"/>
        </w:rPr>
        <w:t xml:space="preserve">heure prévue. La réceptionniste a pris tous les messages. </w:t>
      </w:r>
      <w:r w:rsidRPr="007A053F">
        <w:rPr>
          <w:rFonts w:ascii="Lexend Medium" w:hAnsi="Lexend Medium"/>
        </w:rPr>
        <w:t xml:space="preserve">Les pompiers auront un camion neuf. Je faisais vraiment attention. On va prendre le bus. Les serveurs travaillent rapidement, ce midi. Elle aimait se promener près du lac.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7A053F" w:rsidTr="007A053F">
        <w:tc>
          <w:tcPr>
            <w:tcW w:w="1742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Passé-simple</w:t>
            </w:r>
          </w:p>
        </w:tc>
        <w:tc>
          <w:tcPr>
            <w:tcW w:w="1742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Imparfait</w:t>
            </w: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Passé-composé</w:t>
            </w: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Présent</w:t>
            </w: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Futur</w:t>
            </w: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Futur proche</w:t>
            </w:r>
          </w:p>
        </w:tc>
      </w:tr>
      <w:tr w:rsidR="007A053F" w:rsidTr="007A053F">
        <w:tc>
          <w:tcPr>
            <w:tcW w:w="1742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2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</w:tr>
      <w:tr w:rsidR="007A053F" w:rsidTr="007A053F">
        <w:tc>
          <w:tcPr>
            <w:tcW w:w="1742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2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</w:tr>
      <w:tr w:rsidR="007A053F" w:rsidTr="007A053F">
        <w:tc>
          <w:tcPr>
            <w:tcW w:w="1742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2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7A053F" w:rsidRDefault="007A053F" w:rsidP="007A053F">
            <w:pPr>
              <w:jc w:val="center"/>
              <w:rPr>
                <w:rFonts w:ascii="Lexend Medium" w:hAnsi="Lexend Medium"/>
              </w:rPr>
            </w:pPr>
          </w:p>
        </w:tc>
      </w:tr>
      <w:tr w:rsidR="00512272" w:rsidTr="007A053F">
        <w:tc>
          <w:tcPr>
            <w:tcW w:w="1742" w:type="dxa"/>
          </w:tcPr>
          <w:p w:rsidR="00512272" w:rsidRDefault="00512272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2" w:type="dxa"/>
          </w:tcPr>
          <w:p w:rsidR="00512272" w:rsidRDefault="00512272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512272" w:rsidRDefault="00512272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512272" w:rsidRDefault="00512272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512272" w:rsidRDefault="00512272" w:rsidP="007A053F">
            <w:pPr>
              <w:jc w:val="center"/>
              <w:rPr>
                <w:rFonts w:ascii="Lexend Medium" w:hAnsi="Lexend Medium"/>
              </w:rPr>
            </w:pPr>
          </w:p>
        </w:tc>
        <w:tc>
          <w:tcPr>
            <w:tcW w:w="1743" w:type="dxa"/>
          </w:tcPr>
          <w:p w:rsidR="00512272" w:rsidRDefault="00512272" w:rsidP="007A053F">
            <w:pPr>
              <w:jc w:val="center"/>
              <w:rPr>
                <w:rFonts w:ascii="Lexend Medium" w:hAnsi="Lexend Medium"/>
              </w:rPr>
            </w:pPr>
          </w:p>
        </w:tc>
      </w:tr>
    </w:tbl>
    <w:p w:rsidR="007A053F" w:rsidRDefault="007A053F">
      <w:pPr>
        <w:rPr>
          <w:rFonts w:ascii="Lexend Medium" w:hAnsi="Lexend Medium"/>
        </w:rPr>
      </w:pPr>
    </w:p>
    <w:p w:rsidR="00512272" w:rsidRDefault="00512272">
      <w:pPr>
        <w:rPr>
          <w:rFonts w:ascii="Lexend Medium" w:hAnsi="Lexend Medium"/>
        </w:rPr>
      </w:pPr>
      <w:r w:rsidRPr="00512272">
        <w:rPr>
          <w:rFonts w:ascii="Lexend Medium" w:hAnsi="Lexend Medium"/>
          <w:u w:val="single"/>
        </w:rPr>
        <w:t>5- Conjugue les verbes au temps demandés</w:t>
      </w:r>
      <w:r>
        <w:rPr>
          <w:rFonts w:ascii="Lexend Medium" w:hAnsi="Lexend Medium"/>
        </w:rPr>
        <w:t xml:space="preserve">. </w:t>
      </w:r>
    </w:p>
    <w:p w:rsidR="00512272" w:rsidRDefault="00512272">
      <w:pPr>
        <w:rPr>
          <w:rFonts w:ascii="Lexend Medium" w:hAnsi="Lexend Medium"/>
        </w:rPr>
      </w:pPr>
      <w:r>
        <w:rPr>
          <w:rFonts w:ascii="Lexend Medium" w:hAnsi="Lexend Medium"/>
        </w:rPr>
        <w:t>Passé-simple : Je (lancer) le poids comme personne.</w:t>
      </w:r>
    </w:p>
    <w:p w:rsidR="00512272" w:rsidRDefault="00512272">
      <w:pPr>
        <w:rPr>
          <w:rFonts w:ascii="Lexend Medium" w:hAnsi="Lexend Medium"/>
        </w:rPr>
      </w:pPr>
      <w:r>
        <w:rPr>
          <w:rFonts w:ascii="Lexend Medium" w:hAnsi="Lexend Medium"/>
        </w:rPr>
        <w:t>Imparfait : Tu (finir) ton exercice rapidement.</w:t>
      </w:r>
    </w:p>
    <w:p w:rsidR="00512272" w:rsidRDefault="00512272">
      <w:pPr>
        <w:rPr>
          <w:rFonts w:ascii="Lexend Medium" w:hAnsi="Lexend Medium"/>
        </w:rPr>
      </w:pPr>
      <w:r>
        <w:rPr>
          <w:rFonts w:ascii="Lexend Medium" w:hAnsi="Lexend Medium"/>
        </w:rPr>
        <w:t>Passé-composé : Elle (participer) à chacune des épreuves sportives !</w:t>
      </w:r>
    </w:p>
    <w:p w:rsidR="00512272" w:rsidRDefault="0051227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Présent : Nous (aller) vers la salle de sport en chantant. </w:t>
      </w:r>
    </w:p>
    <w:p w:rsidR="00512272" w:rsidRDefault="00512272">
      <w:pPr>
        <w:rPr>
          <w:rFonts w:ascii="Lexend Medium" w:hAnsi="Lexend Medium"/>
        </w:rPr>
      </w:pPr>
      <w:r>
        <w:rPr>
          <w:rFonts w:ascii="Lexend Medium" w:hAnsi="Lexend Medium"/>
        </w:rPr>
        <w:t>Futur</w:t>
      </w:r>
      <w:r w:rsidR="00EF334F">
        <w:rPr>
          <w:rFonts w:ascii="Lexend Medium" w:hAnsi="Lexend Medium"/>
        </w:rPr>
        <w:t xml:space="preserve"> simple</w:t>
      </w:r>
      <w:r>
        <w:rPr>
          <w:rFonts w:ascii="Lexend Medium" w:hAnsi="Lexend Medium"/>
        </w:rPr>
        <w:t> : Vous (manger) rapidement une fois les travaux achevés.</w:t>
      </w:r>
    </w:p>
    <w:p w:rsidR="00512272" w:rsidRDefault="00512272">
      <w:pPr>
        <w:rPr>
          <w:rFonts w:ascii="Lexend Medium" w:hAnsi="Lexend Medium"/>
        </w:rPr>
      </w:pPr>
      <w:r>
        <w:rPr>
          <w:rFonts w:ascii="Lexend Medium" w:hAnsi="Lexend Medium"/>
        </w:rPr>
        <w:t xml:space="preserve">Futur proche : </w:t>
      </w:r>
      <w:r w:rsidR="000752FB">
        <w:rPr>
          <w:rFonts w:ascii="Lexend Medium" w:hAnsi="Lexend Medium"/>
        </w:rPr>
        <w:t xml:space="preserve">Ils (grandir) très vite. </w:t>
      </w:r>
    </w:p>
    <w:p w:rsidR="00512272" w:rsidRDefault="00512272">
      <w:pPr>
        <w:rPr>
          <w:rFonts w:ascii="Lexend Medium" w:hAnsi="Lexend Medium"/>
        </w:rPr>
      </w:pPr>
      <w:r w:rsidRPr="000752FB">
        <w:rPr>
          <w:rFonts w:ascii="Lexend Medium" w:hAnsi="Lexend Medium"/>
          <w:u w:val="single"/>
        </w:rPr>
        <w:t xml:space="preserve">6- Réécris le texte suivant </w:t>
      </w:r>
      <w:r w:rsidR="000752FB" w:rsidRPr="000752FB">
        <w:rPr>
          <w:rFonts w:ascii="Lexend Medium" w:hAnsi="Lexend Medium"/>
          <w:u w:val="single"/>
        </w:rPr>
        <w:t>au futur proche et à l’imparfait</w:t>
      </w:r>
      <w:r w:rsidR="000752FB">
        <w:rPr>
          <w:rFonts w:ascii="Lexend Medium" w:hAnsi="Lexend Medium"/>
        </w:rPr>
        <w:t xml:space="preserve">. </w:t>
      </w:r>
    </w:p>
    <w:p w:rsidR="000752FB" w:rsidRPr="00AC19E0" w:rsidRDefault="000752FB" w:rsidP="000752FB">
      <w:pPr>
        <w:jc w:val="center"/>
        <w:rPr>
          <w:rFonts w:ascii="Lexend Medium" w:hAnsi="Lexend Medium"/>
        </w:rPr>
      </w:pPr>
      <w:r w:rsidRPr="00AC19E0">
        <w:rPr>
          <w:rFonts w:ascii="Lexend Medium" w:hAnsi="Lexend Medium"/>
        </w:rPr>
        <w:t>La conquête de Mars</w:t>
      </w:r>
    </w:p>
    <w:p w:rsidR="00CB7B6B" w:rsidRPr="000752FB" w:rsidRDefault="000752FB" w:rsidP="00CB7B6B">
      <w:pPr>
        <w:rPr>
          <w:rFonts w:ascii="Lexend Medium" w:hAnsi="Lexend Medium"/>
        </w:rPr>
      </w:pPr>
      <w:r w:rsidRPr="00AC19E0">
        <w:rPr>
          <w:rFonts w:ascii="Lexend Medium" w:hAnsi="Lexend Medium"/>
        </w:rPr>
        <w:t>Le jour est venu où des hommes ont marché sur le sol de Mars... . Les équipages ont ramassé des échantillons pour y rechercher des traces de vie. Ils ont appris à extraire du sol l’eau, l’oxygène et l’hydrogène, grâce auxquels ils ont pu vivre et alimenter leurs machines. Ils ont bâti des campements. Et ils sont partis explorer la planète</w:t>
      </w:r>
      <w:r>
        <w:rPr>
          <w:rFonts w:ascii="Lexend Medium" w:hAnsi="Lexend Medium"/>
        </w:rPr>
        <w:t xml:space="preserve">. </w:t>
      </w:r>
      <w:r w:rsidR="00EF334F">
        <w:rPr>
          <w:rFonts w:ascii="Lexend Medium" w:hAnsi="Lexend Medium"/>
        </w:rPr>
        <w:t>(D’après</w:t>
      </w:r>
      <w:r>
        <w:rPr>
          <w:rFonts w:ascii="Lexend Medium" w:hAnsi="Lexend Medium"/>
        </w:rPr>
        <w:t xml:space="preserve"> Karl Sagan)                                       </w:t>
      </w:r>
    </w:p>
    <w:sectPr w:rsidR="00CB7B6B" w:rsidRPr="000752FB" w:rsidSect="00CB7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6B"/>
    <w:rsid w:val="000752FB"/>
    <w:rsid w:val="00154814"/>
    <w:rsid w:val="00512272"/>
    <w:rsid w:val="007A053F"/>
    <w:rsid w:val="00880F0E"/>
    <w:rsid w:val="00C8699A"/>
    <w:rsid w:val="00CB7B6B"/>
    <w:rsid w:val="00EF334F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F0F0-1333-4EC6-AB62-EAE07E59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cp:lastPrinted>2021-09-19T19:45:00Z</cp:lastPrinted>
  <dcterms:created xsi:type="dcterms:W3CDTF">2021-09-19T01:06:00Z</dcterms:created>
  <dcterms:modified xsi:type="dcterms:W3CDTF">2021-09-19T19:45:00Z</dcterms:modified>
</cp:coreProperties>
</file>