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0E" w:rsidRPr="002B03E2" w:rsidRDefault="002B03E2" w:rsidP="002B03E2">
      <w:pPr>
        <w:pStyle w:val="Sansinterligne"/>
        <w:rPr>
          <w:rFonts w:ascii="Tahoma" w:hAnsi="Tahoma" w:cs="Tahoma"/>
          <w:sz w:val="24"/>
          <w:szCs w:val="24"/>
        </w:rPr>
      </w:pPr>
      <w:r w:rsidRPr="002B03E2">
        <w:rPr>
          <w:rFonts w:ascii="Tahoma" w:hAnsi="Tahoma" w:cs="Tahoma"/>
          <w:sz w:val="24"/>
          <w:szCs w:val="24"/>
        </w:rPr>
        <w:t>EMC – 6</w:t>
      </w:r>
      <w:r w:rsidRPr="002B03E2">
        <w:rPr>
          <w:rFonts w:ascii="Tahoma" w:hAnsi="Tahoma" w:cs="Tahoma"/>
          <w:sz w:val="24"/>
          <w:szCs w:val="24"/>
          <w:vertAlign w:val="superscript"/>
        </w:rPr>
        <w:t>e</w:t>
      </w:r>
    </w:p>
    <w:p w:rsidR="002B03E2" w:rsidRPr="002B03E2" w:rsidRDefault="002B03E2" w:rsidP="002B03E2">
      <w:pPr>
        <w:pStyle w:val="Sansinterligne"/>
        <w:rPr>
          <w:rFonts w:ascii="Tahoma" w:hAnsi="Tahoma" w:cs="Tahoma"/>
          <w:sz w:val="24"/>
          <w:szCs w:val="24"/>
        </w:rPr>
      </w:pPr>
      <w:r w:rsidRPr="002B03E2">
        <w:rPr>
          <w:rFonts w:ascii="Tahoma" w:hAnsi="Tahoma" w:cs="Tahoma"/>
          <w:sz w:val="24"/>
          <w:szCs w:val="24"/>
        </w:rPr>
        <w:t>Cours de Mme BENEDETTO</w:t>
      </w:r>
    </w:p>
    <w:p w:rsidR="002B03E2" w:rsidRPr="002B03E2" w:rsidRDefault="002B03E2" w:rsidP="002B03E2">
      <w:pPr>
        <w:pStyle w:val="Sansinterligne"/>
        <w:rPr>
          <w:rFonts w:ascii="Tahoma" w:hAnsi="Tahoma" w:cs="Tahoma"/>
          <w:sz w:val="24"/>
          <w:szCs w:val="24"/>
        </w:rPr>
      </w:pPr>
    </w:p>
    <w:p w:rsidR="002B03E2" w:rsidRPr="002B03E2" w:rsidRDefault="002B03E2" w:rsidP="002B03E2">
      <w:pPr>
        <w:pStyle w:val="Sansinterligne"/>
        <w:rPr>
          <w:rFonts w:ascii="Tahoma" w:hAnsi="Tahoma" w:cs="Tahoma"/>
          <w:color w:val="FF0000"/>
          <w:sz w:val="24"/>
          <w:szCs w:val="24"/>
          <w:u w:val="single"/>
        </w:rPr>
      </w:pPr>
      <w:r w:rsidRPr="002B03E2">
        <w:rPr>
          <w:rFonts w:ascii="Tahoma" w:hAnsi="Tahoma" w:cs="Tahoma"/>
          <w:color w:val="FF0000"/>
          <w:sz w:val="24"/>
          <w:szCs w:val="24"/>
          <w:u w:val="single"/>
        </w:rPr>
        <w:t>Séance 3 : S’engager au collège</w:t>
      </w:r>
    </w:p>
    <w:p w:rsidR="002B03E2" w:rsidRPr="002B03E2" w:rsidRDefault="002B03E2" w:rsidP="002B03E2">
      <w:pPr>
        <w:pStyle w:val="Sansinterligne"/>
        <w:rPr>
          <w:rFonts w:ascii="Tahoma" w:hAnsi="Tahoma" w:cs="Tahoma"/>
          <w:sz w:val="24"/>
          <w:szCs w:val="24"/>
        </w:rPr>
      </w:pPr>
    </w:p>
    <w:p w:rsidR="002B03E2" w:rsidRPr="002B03E2" w:rsidRDefault="002B03E2" w:rsidP="002B03E2">
      <w:pPr>
        <w:pStyle w:val="Sansinterligne"/>
        <w:rPr>
          <w:rFonts w:ascii="Tahoma" w:hAnsi="Tahoma" w:cs="Tahoma"/>
          <w:color w:val="00B050"/>
          <w:sz w:val="24"/>
          <w:szCs w:val="24"/>
        </w:rPr>
      </w:pPr>
      <w:r w:rsidRPr="002B03E2">
        <w:rPr>
          <w:rFonts w:ascii="Tahoma" w:hAnsi="Tahoma" w:cs="Tahoma"/>
          <w:color w:val="00B050"/>
          <w:sz w:val="24"/>
          <w:szCs w:val="24"/>
        </w:rPr>
        <w:t>Comment être « acteur » de la vie collégienne ?</w:t>
      </w:r>
    </w:p>
    <w:p w:rsidR="002B03E2" w:rsidRPr="002B03E2" w:rsidRDefault="002B03E2" w:rsidP="002B03E2">
      <w:pPr>
        <w:pStyle w:val="Sansinterligne"/>
        <w:rPr>
          <w:rFonts w:ascii="Tahoma" w:hAnsi="Tahoma" w:cs="Tahoma"/>
          <w:sz w:val="24"/>
          <w:szCs w:val="24"/>
        </w:rPr>
      </w:pPr>
    </w:p>
    <w:p w:rsidR="002B03E2" w:rsidRDefault="002B03E2" w:rsidP="002B03E2">
      <w:pPr>
        <w:pStyle w:val="Sansinterligne"/>
        <w:rPr>
          <w:rFonts w:ascii="Tahoma" w:hAnsi="Tahoma" w:cs="Tahoma"/>
          <w:sz w:val="24"/>
          <w:szCs w:val="24"/>
        </w:rPr>
      </w:pPr>
      <w:r w:rsidRPr="002B03E2">
        <w:rPr>
          <w:rFonts w:ascii="Tahoma" w:hAnsi="Tahoma" w:cs="Tahoma"/>
          <w:sz w:val="24"/>
          <w:szCs w:val="24"/>
        </w:rPr>
        <w:t>(collez ici les documents des activités 1 et 2, puis faire les exercices demandés)</w:t>
      </w:r>
    </w:p>
    <w:p w:rsidR="002B03E2" w:rsidRPr="002B03E2" w:rsidRDefault="002B03E2" w:rsidP="002B03E2">
      <w:pPr>
        <w:pStyle w:val="Sansinterligne"/>
        <w:rPr>
          <w:rFonts w:ascii="Tahoma" w:hAnsi="Tahoma" w:cs="Tahoma"/>
          <w:sz w:val="24"/>
          <w:szCs w:val="24"/>
        </w:rPr>
      </w:pPr>
    </w:p>
    <w:p w:rsidR="002B03E2" w:rsidRDefault="002B03E2" w:rsidP="002B03E2">
      <w:pPr>
        <w:pStyle w:val="Sansinterligne"/>
        <w:rPr>
          <w:rFonts w:ascii="Tahoma" w:hAnsi="Tahoma" w:cs="Tahoma"/>
          <w:sz w:val="24"/>
          <w:szCs w:val="24"/>
        </w:rPr>
      </w:pPr>
      <w:r w:rsidRPr="002B03E2">
        <w:rPr>
          <w:rFonts w:ascii="Tahoma" w:hAnsi="Tahoma" w:cs="Tahoma"/>
          <w:sz w:val="24"/>
          <w:szCs w:val="24"/>
        </w:rPr>
        <w:drawing>
          <wp:inline distT="0" distB="0" distL="0" distR="0" wp14:anchorId="53E3B2E1" wp14:editId="2C459D1C">
            <wp:extent cx="5159161" cy="2088232"/>
            <wp:effectExtent l="0" t="0" r="3810" b="7620"/>
            <wp:docPr id="5" name="Picture 4">
              <a:extLst xmlns:a="http://schemas.openxmlformats.org/drawingml/2006/main">
                <a:ext uri="{FF2B5EF4-FFF2-40B4-BE49-F238E27FC236}">
                  <a16:creationId xmlns:a16="http://schemas.microsoft.com/office/drawing/2014/main" id="{59FC5948-134D-4E80-9E43-DE1EF2F16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FC5948-134D-4E80-9E43-DE1EF2F167EE}"/>
                        </a:ext>
                      </a:extLst>
                    </pic:cNvPr>
                    <pic:cNvPicPr>
                      <a:picLocks noChangeAspect="1"/>
                    </pic:cNvPicPr>
                  </pic:nvPicPr>
                  <pic:blipFill rotWithShape="1">
                    <a:blip r:embed="rId5"/>
                    <a:srcRect l="29525" t="27320" r="37401" b="51260"/>
                    <a:stretch/>
                  </pic:blipFill>
                  <pic:spPr>
                    <a:xfrm>
                      <a:off x="0" y="0"/>
                      <a:ext cx="5159161" cy="2088232"/>
                    </a:xfrm>
                    <a:prstGeom prst="rect">
                      <a:avLst/>
                    </a:prstGeom>
                  </pic:spPr>
                </pic:pic>
              </a:graphicData>
            </a:graphic>
          </wp:inline>
        </w:drawing>
      </w:r>
    </w:p>
    <w:p w:rsidR="002B03E2" w:rsidRDefault="002B03E2" w:rsidP="002B03E2">
      <w:pPr>
        <w:pStyle w:val="Sansinterligne"/>
        <w:rPr>
          <w:rFonts w:ascii="Tahoma" w:hAnsi="Tahoma" w:cs="Tahoma"/>
          <w:sz w:val="24"/>
          <w:szCs w:val="24"/>
        </w:rPr>
      </w:pPr>
    </w:p>
    <w:p w:rsidR="002B03E2" w:rsidRDefault="002B03E2" w:rsidP="002B03E2">
      <w:pPr>
        <w:pStyle w:val="Sansinterligne"/>
        <w:rPr>
          <w:rFonts w:ascii="Tahoma" w:hAnsi="Tahoma" w:cs="Tahoma"/>
          <w:sz w:val="24"/>
          <w:szCs w:val="24"/>
        </w:rPr>
      </w:pPr>
    </w:p>
    <w:p w:rsidR="002B03E2" w:rsidRPr="00181376" w:rsidRDefault="002B03E2" w:rsidP="002B03E2">
      <w:pPr>
        <w:rPr>
          <w:rFonts w:ascii="Verdana" w:hAnsi="Verdana"/>
          <w:sz w:val="20"/>
          <w:szCs w:val="20"/>
          <w:u w:val="single"/>
        </w:rPr>
      </w:pPr>
      <w:r w:rsidRPr="00181376">
        <w:rPr>
          <w:rFonts w:ascii="Verdana" w:hAnsi="Verdana"/>
          <w:sz w:val="20"/>
          <w:szCs w:val="20"/>
          <w:u w:val="single"/>
        </w:rPr>
        <w:t>Activité 2 : s’engager contre le harcèlement scolaire</w:t>
      </w:r>
    </w:p>
    <w:p w:rsidR="002B03E2" w:rsidRPr="00504795" w:rsidRDefault="002B03E2" w:rsidP="002B03E2">
      <w:pPr>
        <w:rPr>
          <w:i/>
          <w:iCs/>
        </w:rPr>
      </w:pPr>
      <w:r w:rsidRPr="00504795">
        <w:rPr>
          <w:i/>
          <w:iCs/>
        </w:rPr>
        <w:t xml:space="preserve">Lire les documents </w:t>
      </w:r>
      <w:r w:rsidR="00980A5F">
        <w:rPr>
          <w:i/>
          <w:iCs/>
        </w:rPr>
        <w:t xml:space="preserve">1 et 2 </w:t>
      </w:r>
      <w:r>
        <w:rPr>
          <w:i/>
          <w:iCs/>
        </w:rPr>
        <w:t>ci-dessous</w:t>
      </w:r>
      <w:r w:rsidRPr="00504795">
        <w:rPr>
          <w:i/>
          <w:iCs/>
        </w:rPr>
        <w:t xml:space="preserve">. Répondre aux questions sur </w:t>
      </w:r>
      <w:r>
        <w:rPr>
          <w:i/>
          <w:iCs/>
        </w:rPr>
        <w:t>le</w:t>
      </w:r>
      <w:r w:rsidRPr="00504795">
        <w:rPr>
          <w:i/>
          <w:iCs/>
        </w:rPr>
        <w:t xml:space="preserve"> cahier en faisant des phrases.</w:t>
      </w:r>
    </w:p>
    <w:p w:rsidR="002B03E2" w:rsidRDefault="002B03E2" w:rsidP="002B03E2">
      <w:pPr>
        <w:pStyle w:val="Paragraphedeliste"/>
        <w:numPr>
          <w:ilvl w:val="0"/>
          <w:numId w:val="1"/>
        </w:numPr>
      </w:pPr>
      <w:r>
        <w:t>Qu’est-il arrivé à Jonathan ?</w:t>
      </w:r>
    </w:p>
    <w:p w:rsidR="002B03E2" w:rsidRDefault="002B03E2" w:rsidP="002B03E2">
      <w:pPr>
        <w:pStyle w:val="Paragraphedeliste"/>
        <w:numPr>
          <w:ilvl w:val="0"/>
          <w:numId w:val="1"/>
        </w:numPr>
      </w:pPr>
      <w:r>
        <w:t>Quelles peuvent être les conséquences du harcèlement ?</w:t>
      </w:r>
    </w:p>
    <w:p w:rsidR="002B03E2" w:rsidRDefault="002B03E2" w:rsidP="002B03E2">
      <w:pPr>
        <w:pStyle w:val="Paragraphedeliste"/>
        <w:numPr>
          <w:ilvl w:val="0"/>
          <w:numId w:val="1"/>
        </w:numPr>
      </w:pPr>
      <w:r>
        <w:t>Quelles mesures et sanctions pénales sont appliquées d’après le Code pénal ?</w:t>
      </w:r>
    </w:p>
    <w:p w:rsidR="002B03E2" w:rsidRPr="001F211B" w:rsidRDefault="002B03E2" w:rsidP="002B03E2">
      <w:pPr>
        <w:pStyle w:val="Paragraphedeliste"/>
        <w:numPr>
          <w:ilvl w:val="0"/>
          <w:numId w:val="1"/>
        </w:numPr>
      </w:pPr>
      <w:r>
        <w:t>Quelles attitudes sont à adopter si l’on est victime ou témoin de harcèlement ?</w:t>
      </w:r>
    </w:p>
    <w:p w:rsidR="002B03E2" w:rsidRPr="002B03E2" w:rsidRDefault="002B03E2" w:rsidP="002B03E2">
      <w:pPr>
        <w:pStyle w:val="Sansinterligne"/>
        <w:rPr>
          <w:rFonts w:ascii="Tahoma" w:hAnsi="Tahoma" w:cs="Tahoma"/>
          <w:sz w:val="20"/>
          <w:szCs w:val="20"/>
        </w:rPr>
      </w:pPr>
      <w:r w:rsidRPr="002B03E2">
        <w:rPr>
          <w:rFonts w:ascii="Tahoma" w:hAnsi="Tahoma" w:cs="Tahoma"/>
          <w:sz w:val="20"/>
          <w:szCs w:val="20"/>
        </w:rPr>
        <w:t xml:space="preserve">Doc 1 : </w:t>
      </w:r>
      <w:r>
        <w:rPr>
          <w:rFonts w:ascii="Tahoma" w:hAnsi="Tahoma" w:cs="Tahoma"/>
          <w:sz w:val="20"/>
          <w:szCs w:val="20"/>
        </w:rPr>
        <w:t>extraits du Code Pénal, article 222-33-22.</w:t>
      </w:r>
    </w:p>
    <w:p w:rsidR="002B03E2" w:rsidRPr="002B03E2" w:rsidRDefault="002B03E2" w:rsidP="002B03E2">
      <w:pPr>
        <w:pStyle w:val="NormalWeb"/>
        <w:jc w:val="both"/>
        <w:textAlignment w:val="baseline"/>
        <w:rPr>
          <w:rFonts w:ascii="inherit" w:hAnsi="inherit"/>
          <w:color w:val="000000"/>
          <w:sz w:val="20"/>
          <w:szCs w:val="20"/>
        </w:rPr>
      </w:pPr>
      <w:r w:rsidRPr="002B03E2">
        <w:rPr>
          <w:rFonts w:ascii="inherit" w:hAnsi="inherit"/>
          <w:color w:val="000000"/>
          <w:sz w:val="20"/>
          <w:szCs w:val="20"/>
        </w:rPr>
        <w:t>Le fait de harceler une personne par des propos ou comportements répétés ayant pour objet ou pour effet une dégradation de ses conditions de vie se traduisant par une altération de sa santé physique ou mentale est puni d'un an d'emprisonnement et de 15 000 € d'amende lorsque ces faits ont causé une incapacité totale de travail inférieure ou égale à huit jours ou n'ont entraîné aucune incapacité de travail.</w:t>
      </w:r>
    </w:p>
    <w:p w:rsidR="002B03E2" w:rsidRDefault="002B03E2" w:rsidP="002B03E2">
      <w:pPr>
        <w:pStyle w:val="NormalWeb"/>
        <w:jc w:val="both"/>
        <w:textAlignment w:val="baseline"/>
        <w:rPr>
          <w:rFonts w:ascii="inherit" w:hAnsi="inherit"/>
          <w:color w:val="000000"/>
          <w:sz w:val="20"/>
          <w:szCs w:val="20"/>
        </w:rPr>
      </w:pPr>
      <w:r w:rsidRPr="002B03E2">
        <w:rPr>
          <w:rFonts w:ascii="inherit" w:hAnsi="inherit"/>
          <w:color w:val="000000"/>
          <w:sz w:val="20"/>
          <w:szCs w:val="20"/>
        </w:rPr>
        <w:t>Les faits mentionnés aux premier à quatrième alinéas sont punis de deux ans d'emprisonnement et de 30 000 € d'amende :</w:t>
      </w:r>
      <w:r>
        <w:rPr>
          <w:rFonts w:ascii="inherit" w:hAnsi="inherit"/>
          <w:color w:val="000000"/>
          <w:sz w:val="20"/>
          <w:szCs w:val="20"/>
        </w:rPr>
        <w:t xml:space="preserve"> </w:t>
      </w:r>
      <w:r w:rsidRPr="002B03E2">
        <w:rPr>
          <w:rFonts w:ascii="inherit" w:hAnsi="inherit"/>
          <w:color w:val="000000"/>
          <w:sz w:val="20"/>
          <w:szCs w:val="20"/>
        </w:rPr>
        <w:t xml:space="preserve"> Lorsqu'ils ont été comm</w:t>
      </w:r>
      <w:r>
        <w:rPr>
          <w:rFonts w:ascii="inherit" w:hAnsi="inherit"/>
          <w:color w:val="000000"/>
          <w:sz w:val="20"/>
          <w:szCs w:val="20"/>
        </w:rPr>
        <w:t>is sur un mineur de quinze ans.</w:t>
      </w:r>
    </w:p>
    <w:p w:rsidR="002B03E2" w:rsidRDefault="002B03E2" w:rsidP="002B03E2">
      <w:pPr>
        <w:pStyle w:val="NormalWeb"/>
        <w:jc w:val="both"/>
        <w:textAlignment w:val="baseline"/>
        <w:rPr>
          <w:rFonts w:ascii="Tahoma" w:hAnsi="Tahoma" w:cs="Tahoma"/>
          <w:color w:val="000000"/>
          <w:sz w:val="20"/>
          <w:szCs w:val="20"/>
        </w:rPr>
      </w:pPr>
      <w:r w:rsidRPr="002B03E2">
        <w:rPr>
          <w:rFonts w:ascii="Tahoma" w:hAnsi="Tahoma" w:cs="Tahoma"/>
          <w:color w:val="000000"/>
          <w:sz w:val="20"/>
          <w:szCs w:val="20"/>
        </w:rPr>
        <w:t>Doc 2 : témoigner contre le harcèlement</w:t>
      </w:r>
      <w:r w:rsidR="00980A5F">
        <w:rPr>
          <w:rFonts w:ascii="Tahoma" w:hAnsi="Tahoma" w:cs="Tahoma"/>
          <w:color w:val="000000"/>
          <w:sz w:val="20"/>
          <w:szCs w:val="20"/>
        </w:rPr>
        <w:t xml:space="preserve"> (extraits de l’interview de Jonathan Destin, lefigaro.fr, 5/11/2015)</w:t>
      </w:r>
    </w:p>
    <w:p w:rsidR="002B03E2" w:rsidRDefault="002B03E2" w:rsidP="002B03E2">
      <w:pPr>
        <w:pStyle w:val="NormalWeb"/>
        <w:jc w:val="both"/>
        <w:textAlignment w:val="baseline"/>
        <w:rPr>
          <w:rFonts w:ascii="Tahoma" w:hAnsi="Tahoma" w:cs="Tahoma"/>
          <w:color w:val="000000"/>
          <w:sz w:val="20"/>
          <w:szCs w:val="20"/>
        </w:rPr>
      </w:pPr>
      <w:r>
        <w:rPr>
          <w:noProof/>
        </w:rPr>
        <w:drawing>
          <wp:inline distT="0" distB="0" distL="0" distR="0" wp14:anchorId="780B028F" wp14:editId="316674BD">
            <wp:extent cx="2700000" cy="1277989"/>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1703" t="32589" r="39312" b="30312"/>
                    <a:stretch/>
                  </pic:blipFill>
                  <pic:spPr bwMode="auto">
                    <a:xfrm>
                      <a:off x="0" y="0"/>
                      <a:ext cx="2716387" cy="1285745"/>
                    </a:xfrm>
                    <a:prstGeom prst="rect">
                      <a:avLst/>
                    </a:prstGeom>
                    <a:ln>
                      <a:noFill/>
                    </a:ln>
                    <a:extLst>
                      <a:ext uri="{53640926-AAD7-44D8-BBD7-CCE9431645EC}">
                        <a14:shadowObscured xmlns:a14="http://schemas.microsoft.com/office/drawing/2010/main"/>
                      </a:ext>
                    </a:extLst>
                  </pic:spPr>
                </pic:pic>
              </a:graphicData>
            </a:graphic>
          </wp:inline>
        </w:drawing>
      </w:r>
      <w:r w:rsidR="00980A5F">
        <w:rPr>
          <w:noProof/>
        </w:rPr>
        <w:drawing>
          <wp:inline distT="0" distB="0" distL="0" distR="0" wp14:anchorId="45D69D0F" wp14:editId="5554231D">
            <wp:extent cx="2414811" cy="2022776"/>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701" t="11961" r="38886" b="21812"/>
                    <a:stretch/>
                  </pic:blipFill>
                  <pic:spPr bwMode="auto">
                    <a:xfrm>
                      <a:off x="0" y="0"/>
                      <a:ext cx="2420404" cy="2027461"/>
                    </a:xfrm>
                    <a:prstGeom prst="rect">
                      <a:avLst/>
                    </a:prstGeom>
                    <a:ln>
                      <a:noFill/>
                    </a:ln>
                    <a:extLst>
                      <a:ext uri="{53640926-AAD7-44D8-BBD7-CCE9431645EC}">
                        <a14:shadowObscured xmlns:a14="http://schemas.microsoft.com/office/drawing/2010/main"/>
                      </a:ext>
                    </a:extLst>
                  </pic:spPr>
                </pic:pic>
              </a:graphicData>
            </a:graphic>
          </wp:inline>
        </w:drawing>
      </w:r>
    </w:p>
    <w:p w:rsidR="00980A5F" w:rsidRDefault="00980A5F" w:rsidP="002B03E2">
      <w:pPr>
        <w:pStyle w:val="NormalWeb"/>
        <w:jc w:val="both"/>
        <w:textAlignment w:val="baseline"/>
        <w:rPr>
          <w:rFonts w:ascii="Tahoma" w:hAnsi="Tahoma" w:cs="Tahoma"/>
          <w:color w:val="000000"/>
          <w:sz w:val="20"/>
          <w:szCs w:val="20"/>
        </w:rPr>
      </w:pPr>
    </w:p>
    <w:p w:rsidR="00980A5F" w:rsidRDefault="00980A5F" w:rsidP="002B03E2">
      <w:pPr>
        <w:pStyle w:val="NormalWeb"/>
        <w:jc w:val="both"/>
        <w:textAlignment w:val="baseline"/>
        <w:rPr>
          <w:rFonts w:ascii="Tahoma" w:hAnsi="Tahoma" w:cs="Tahoma"/>
          <w:color w:val="000000"/>
          <w:sz w:val="20"/>
          <w:szCs w:val="20"/>
        </w:rPr>
      </w:pPr>
      <w:r>
        <w:rPr>
          <w:rFonts w:ascii="Tahoma" w:hAnsi="Tahoma" w:cs="Tahoma"/>
          <w:color w:val="000000"/>
          <w:sz w:val="20"/>
          <w:szCs w:val="20"/>
        </w:rPr>
        <w:t>BILAN</w:t>
      </w:r>
    </w:p>
    <w:p w:rsidR="00980A5F" w:rsidRPr="00980A5F" w:rsidRDefault="00980A5F" w:rsidP="00980A5F">
      <w:pPr>
        <w:pStyle w:val="NormalWeb"/>
        <w:jc w:val="both"/>
        <w:textAlignment w:val="baseline"/>
        <w:rPr>
          <w:rFonts w:ascii="Tahoma" w:hAnsi="Tahoma" w:cs="Tahoma"/>
          <w:color w:val="000000"/>
          <w:sz w:val="20"/>
          <w:szCs w:val="20"/>
        </w:rPr>
      </w:pPr>
      <w:r w:rsidRPr="00980A5F">
        <w:rPr>
          <w:rFonts w:ascii="Tahoma" w:hAnsi="Tahoma" w:cs="Tahoma"/>
          <w:b/>
          <w:bCs/>
          <w:color w:val="000000"/>
          <w:sz w:val="20"/>
          <w:szCs w:val="20"/>
        </w:rPr>
        <w:t xml:space="preserve">Les </w:t>
      </w:r>
      <w:r w:rsidRPr="00980A5F">
        <w:rPr>
          <w:rFonts w:ascii="Tahoma" w:hAnsi="Tahoma" w:cs="Tahoma"/>
          <w:b/>
          <w:bCs/>
          <w:color w:val="000000"/>
          <w:sz w:val="20"/>
          <w:szCs w:val="20"/>
          <w:u w:val="single"/>
        </w:rPr>
        <w:t>délégués*</w:t>
      </w:r>
      <w:r w:rsidRPr="00980A5F">
        <w:rPr>
          <w:rFonts w:ascii="Tahoma" w:hAnsi="Tahoma" w:cs="Tahoma"/>
          <w:b/>
          <w:bCs/>
          <w:color w:val="000000"/>
          <w:sz w:val="20"/>
          <w:szCs w:val="20"/>
        </w:rPr>
        <w:t xml:space="preserve"> ont pour rôle de représenter les élèves lors du </w:t>
      </w:r>
      <w:r w:rsidRPr="00980A5F">
        <w:rPr>
          <w:rFonts w:ascii="Tahoma" w:hAnsi="Tahoma" w:cs="Tahoma"/>
          <w:b/>
          <w:bCs/>
          <w:color w:val="000000"/>
          <w:sz w:val="20"/>
          <w:szCs w:val="20"/>
          <w:u w:val="single"/>
        </w:rPr>
        <w:t>conseil de classe*</w:t>
      </w:r>
      <w:r w:rsidRPr="00980A5F">
        <w:rPr>
          <w:rFonts w:ascii="Tahoma" w:hAnsi="Tahoma" w:cs="Tahoma"/>
          <w:b/>
          <w:bCs/>
          <w:color w:val="000000"/>
          <w:sz w:val="20"/>
          <w:szCs w:val="20"/>
        </w:rPr>
        <w:t>.</w:t>
      </w:r>
    </w:p>
    <w:p w:rsidR="00980A5F" w:rsidRPr="00980A5F" w:rsidRDefault="00980A5F" w:rsidP="00980A5F">
      <w:pPr>
        <w:pStyle w:val="NormalWeb"/>
        <w:jc w:val="both"/>
        <w:textAlignment w:val="baseline"/>
        <w:rPr>
          <w:rFonts w:ascii="Tahoma" w:hAnsi="Tahoma" w:cs="Tahoma"/>
          <w:color w:val="000000"/>
          <w:sz w:val="20"/>
          <w:szCs w:val="20"/>
        </w:rPr>
      </w:pPr>
      <w:r w:rsidRPr="00980A5F">
        <w:rPr>
          <w:rFonts w:ascii="Tahoma" w:hAnsi="Tahoma" w:cs="Tahoma"/>
          <w:b/>
          <w:bCs/>
          <w:color w:val="000000"/>
          <w:sz w:val="20"/>
          <w:szCs w:val="20"/>
        </w:rPr>
        <w:t xml:space="preserve">Ils sont un lien entre l’administration, leurs professeurs et leurs camarades. </w:t>
      </w:r>
    </w:p>
    <w:p w:rsidR="00980A5F" w:rsidRPr="00980A5F" w:rsidRDefault="00980A5F" w:rsidP="00980A5F">
      <w:pPr>
        <w:pStyle w:val="NormalWeb"/>
        <w:jc w:val="both"/>
        <w:textAlignment w:val="baseline"/>
        <w:rPr>
          <w:rFonts w:ascii="Tahoma" w:hAnsi="Tahoma" w:cs="Tahoma"/>
          <w:color w:val="000000"/>
          <w:sz w:val="20"/>
          <w:szCs w:val="20"/>
        </w:rPr>
      </w:pPr>
      <w:r w:rsidRPr="00980A5F">
        <w:rPr>
          <w:rFonts w:ascii="Tahoma" w:hAnsi="Tahoma" w:cs="Tahoma"/>
          <w:b/>
          <w:bCs/>
          <w:color w:val="000000"/>
          <w:sz w:val="20"/>
          <w:szCs w:val="20"/>
        </w:rPr>
        <w:t>Chaque classe doit élire 2 délégués pour l’année.</w:t>
      </w:r>
    </w:p>
    <w:p w:rsidR="00980A5F" w:rsidRPr="00980A5F" w:rsidRDefault="00980A5F" w:rsidP="00980A5F">
      <w:pPr>
        <w:pStyle w:val="NormalWeb"/>
        <w:jc w:val="both"/>
        <w:textAlignment w:val="baseline"/>
        <w:rPr>
          <w:rFonts w:ascii="Tahoma" w:hAnsi="Tahoma" w:cs="Tahoma"/>
          <w:color w:val="000000"/>
          <w:sz w:val="20"/>
          <w:szCs w:val="20"/>
        </w:rPr>
      </w:pPr>
      <w:r w:rsidRPr="00980A5F">
        <w:rPr>
          <w:rFonts w:ascii="Tahoma" w:hAnsi="Tahoma" w:cs="Tahoma"/>
          <w:b/>
          <w:bCs/>
          <w:color w:val="000000"/>
          <w:sz w:val="20"/>
          <w:szCs w:val="20"/>
        </w:rPr>
        <w:t xml:space="preserve">L’élection des délégués respecte les principes de la </w:t>
      </w:r>
      <w:r w:rsidRPr="00980A5F">
        <w:rPr>
          <w:rFonts w:ascii="Tahoma" w:hAnsi="Tahoma" w:cs="Tahoma"/>
          <w:b/>
          <w:bCs/>
          <w:color w:val="000000"/>
          <w:sz w:val="20"/>
          <w:szCs w:val="20"/>
          <w:u w:val="single"/>
        </w:rPr>
        <w:t>démocratie*</w:t>
      </w:r>
      <w:r w:rsidRPr="00980A5F">
        <w:rPr>
          <w:rFonts w:ascii="Tahoma" w:hAnsi="Tahoma" w:cs="Tahoma"/>
          <w:b/>
          <w:bCs/>
          <w:color w:val="000000"/>
          <w:sz w:val="20"/>
          <w:szCs w:val="20"/>
        </w:rPr>
        <w:t>.</w:t>
      </w:r>
    </w:p>
    <w:p w:rsidR="00980A5F" w:rsidRDefault="00980A5F" w:rsidP="002B03E2">
      <w:pPr>
        <w:pStyle w:val="NormalWeb"/>
        <w:jc w:val="both"/>
        <w:textAlignment w:val="baseline"/>
        <w:rPr>
          <w:rFonts w:ascii="Tahoma" w:hAnsi="Tahoma" w:cs="Tahoma"/>
          <w:color w:val="000000"/>
          <w:sz w:val="20"/>
          <w:szCs w:val="20"/>
        </w:rPr>
      </w:pPr>
    </w:p>
    <w:p w:rsidR="00980A5F" w:rsidRPr="00980A5F" w:rsidRDefault="00980A5F" w:rsidP="00980A5F">
      <w:pPr>
        <w:pStyle w:val="NormalWeb"/>
        <w:jc w:val="both"/>
        <w:textAlignment w:val="baseline"/>
        <w:rPr>
          <w:rFonts w:ascii="Tahoma" w:hAnsi="Tahoma" w:cs="Tahoma"/>
          <w:color w:val="000000"/>
          <w:sz w:val="20"/>
          <w:szCs w:val="20"/>
        </w:rPr>
      </w:pPr>
      <w:r w:rsidRPr="00980A5F">
        <w:rPr>
          <w:rFonts w:ascii="Tahoma" w:hAnsi="Tahoma" w:cs="Tahoma"/>
          <w:b/>
          <w:bCs/>
          <w:color w:val="000000"/>
          <w:sz w:val="20"/>
          <w:szCs w:val="20"/>
        </w:rPr>
        <w:t xml:space="preserve">Le </w:t>
      </w:r>
      <w:r w:rsidRPr="00980A5F">
        <w:rPr>
          <w:rFonts w:ascii="Tahoma" w:hAnsi="Tahoma" w:cs="Tahoma"/>
          <w:b/>
          <w:bCs/>
          <w:color w:val="000000"/>
          <w:sz w:val="20"/>
          <w:szCs w:val="20"/>
          <w:u w:val="single"/>
        </w:rPr>
        <w:t>harcèlement</w:t>
      </w:r>
      <w:r w:rsidRPr="00980A5F">
        <w:rPr>
          <w:rFonts w:ascii="Tahoma" w:hAnsi="Tahoma" w:cs="Tahoma"/>
          <w:b/>
          <w:bCs/>
          <w:color w:val="000000"/>
          <w:sz w:val="20"/>
          <w:szCs w:val="20"/>
        </w:rPr>
        <w:t>* peut prendre différentes formes.</w:t>
      </w:r>
    </w:p>
    <w:p w:rsidR="00980A5F" w:rsidRPr="00980A5F" w:rsidRDefault="00980A5F" w:rsidP="00980A5F">
      <w:pPr>
        <w:pStyle w:val="NormalWeb"/>
        <w:jc w:val="both"/>
        <w:textAlignment w:val="baseline"/>
        <w:rPr>
          <w:rFonts w:ascii="Tahoma" w:hAnsi="Tahoma" w:cs="Tahoma"/>
          <w:color w:val="000000"/>
          <w:sz w:val="20"/>
          <w:szCs w:val="20"/>
        </w:rPr>
      </w:pPr>
      <w:r w:rsidRPr="00980A5F">
        <w:rPr>
          <w:rFonts w:ascii="Tahoma" w:hAnsi="Tahoma" w:cs="Tahoma"/>
          <w:b/>
          <w:bCs/>
          <w:color w:val="000000"/>
          <w:sz w:val="20"/>
          <w:szCs w:val="20"/>
        </w:rPr>
        <w:t>10% des collégiens en seraient victimes.</w:t>
      </w:r>
    </w:p>
    <w:p w:rsidR="00980A5F" w:rsidRPr="00980A5F" w:rsidRDefault="00980A5F" w:rsidP="00980A5F">
      <w:pPr>
        <w:pStyle w:val="NormalWeb"/>
        <w:jc w:val="both"/>
        <w:textAlignment w:val="baseline"/>
        <w:rPr>
          <w:rFonts w:ascii="Tahoma" w:hAnsi="Tahoma" w:cs="Tahoma"/>
          <w:color w:val="000000"/>
          <w:sz w:val="20"/>
          <w:szCs w:val="20"/>
        </w:rPr>
      </w:pPr>
      <w:r w:rsidRPr="00980A5F">
        <w:rPr>
          <w:rFonts w:ascii="Tahoma" w:hAnsi="Tahoma" w:cs="Tahoma"/>
          <w:b/>
          <w:bCs/>
          <w:color w:val="000000"/>
          <w:sz w:val="20"/>
          <w:szCs w:val="20"/>
        </w:rPr>
        <w:t>Le harcèlement est interdit et puni par la loi.</w:t>
      </w:r>
    </w:p>
    <w:p w:rsidR="00980A5F" w:rsidRPr="00980A5F" w:rsidRDefault="00980A5F" w:rsidP="00980A5F">
      <w:pPr>
        <w:pStyle w:val="NormalWeb"/>
        <w:jc w:val="both"/>
        <w:textAlignment w:val="baseline"/>
        <w:rPr>
          <w:rFonts w:ascii="Tahoma" w:hAnsi="Tahoma" w:cs="Tahoma"/>
          <w:color w:val="000000"/>
          <w:sz w:val="20"/>
          <w:szCs w:val="20"/>
        </w:rPr>
      </w:pPr>
      <w:r w:rsidRPr="00980A5F">
        <w:rPr>
          <w:rFonts w:ascii="Tahoma" w:hAnsi="Tahoma" w:cs="Tahoma"/>
          <w:b/>
          <w:bCs/>
          <w:color w:val="000000"/>
          <w:sz w:val="20"/>
          <w:szCs w:val="20"/>
        </w:rPr>
        <w:t>Si tu es victime ou témoin, la seule réaction est d’en parler et de ne pas participer. En NC le numéro gratuit est le 053030.</w:t>
      </w:r>
    </w:p>
    <w:p w:rsidR="00980A5F" w:rsidRPr="00980A5F" w:rsidRDefault="00980A5F" w:rsidP="002B03E2">
      <w:pPr>
        <w:pStyle w:val="NormalWeb"/>
        <w:jc w:val="both"/>
        <w:textAlignment w:val="baseline"/>
        <w:rPr>
          <w:rFonts w:ascii="Tahoma" w:hAnsi="Tahoma" w:cs="Tahoma"/>
          <w:i/>
          <w:color w:val="000000"/>
          <w:sz w:val="20"/>
          <w:szCs w:val="20"/>
        </w:rPr>
      </w:pPr>
      <w:r w:rsidRPr="00980A5F">
        <w:rPr>
          <w:rFonts w:ascii="Tahoma" w:hAnsi="Tahoma" w:cs="Tahoma"/>
          <w:i/>
          <w:color w:val="000000"/>
          <w:sz w:val="20"/>
          <w:szCs w:val="20"/>
        </w:rPr>
        <w:t xml:space="preserve">Cherchez </w:t>
      </w:r>
      <w:r>
        <w:rPr>
          <w:rFonts w:ascii="Tahoma" w:hAnsi="Tahoma" w:cs="Tahoma"/>
          <w:i/>
          <w:color w:val="000000"/>
          <w:sz w:val="20"/>
          <w:szCs w:val="20"/>
        </w:rPr>
        <w:t>et recopiez les</w:t>
      </w:r>
      <w:r w:rsidRPr="00980A5F">
        <w:rPr>
          <w:rFonts w:ascii="Tahoma" w:hAnsi="Tahoma" w:cs="Tahoma"/>
          <w:i/>
          <w:color w:val="000000"/>
          <w:sz w:val="20"/>
          <w:szCs w:val="20"/>
        </w:rPr>
        <w:t xml:space="preserve"> définition</w:t>
      </w:r>
      <w:r>
        <w:rPr>
          <w:rFonts w:ascii="Tahoma" w:hAnsi="Tahoma" w:cs="Tahoma"/>
          <w:i/>
          <w:color w:val="000000"/>
          <w:sz w:val="20"/>
          <w:szCs w:val="20"/>
        </w:rPr>
        <w:t>s</w:t>
      </w:r>
      <w:bookmarkStart w:id="0" w:name="_GoBack"/>
      <w:bookmarkEnd w:id="0"/>
      <w:r w:rsidRPr="00980A5F">
        <w:rPr>
          <w:rFonts w:ascii="Tahoma" w:hAnsi="Tahoma" w:cs="Tahoma"/>
          <w:i/>
          <w:color w:val="000000"/>
          <w:sz w:val="20"/>
          <w:szCs w:val="20"/>
        </w:rPr>
        <w:t xml:space="preserve"> de « harcèlement », « démocratie », « conseil de classe », « délégués »</w:t>
      </w:r>
    </w:p>
    <w:sectPr w:rsidR="00980A5F" w:rsidRPr="00980A5F" w:rsidSect="002B03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6C29"/>
    <w:multiLevelType w:val="hybridMultilevel"/>
    <w:tmpl w:val="C0C6F9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42E616C"/>
    <w:multiLevelType w:val="hybridMultilevel"/>
    <w:tmpl w:val="546E8CE8"/>
    <w:lvl w:ilvl="0" w:tplc="0ADE3154">
      <w:start w:val="1"/>
      <w:numFmt w:val="bullet"/>
      <w:lvlText w:val="•"/>
      <w:lvlJc w:val="left"/>
      <w:pPr>
        <w:tabs>
          <w:tab w:val="num" w:pos="720"/>
        </w:tabs>
        <w:ind w:left="720" w:hanging="360"/>
      </w:pPr>
      <w:rPr>
        <w:rFonts w:ascii="Arial" w:hAnsi="Arial" w:hint="default"/>
      </w:rPr>
    </w:lvl>
    <w:lvl w:ilvl="1" w:tplc="C2EA1A44" w:tentative="1">
      <w:start w:val="1"/>
      <w:numFmt w:val="bullet"/>
      <w:lvlText w:val="•"/>
      <w:lvlJc w:val="left"/>
      <w:pPr>
        <w:tabs>
          <w:tab w:val="num" w:pos="1440"/>
        </w:tabs>
        <w:ind w:left="1440" w:hanging="360"/>
      </w:pPr>
      <w:rPr>
        <w:rFonts w:ascii="Arial" w:hAnsi="Arial" w:hint="default"/>
      </w:rPr>
    </w:lvl>
    <w:lvl w:ilvl="2" w:tplc="F5428790" w:tentative="1">
      <w:start w:val="1"/>
      <w:numFmt w:val="bullet"/>
      <w:lvlText w:val="•"/>
      <w:lvlJc w:val="left"/>
      <w:pPr>
        <w:tabs>
          <w:tab w:val="num" w:pos="2160"/>
        </w:tabs>
        <w:ind w:left="2160" w:hanging="360"/>
      </w:pPr>
      <w:rPr>
        <w:rFonts w:ascii="Arial" w:hAnsi="Arial" w:hint="default"/>
      </w:rPr>
    </w:lvl>
    <w:lvl w:ilvl="3" w:tplc="333267F4" w:tentative="1">
      <w:start w:val="1"/>
      <w:numFmt w:val="bullet"/>
      <w:lvlText w:val="•"/>
      <w:lvlJc w:val="left"/>
      <w:pPr>
        <w:tabs>
          <w:tab w:val="num" w:pos="2880"/>
        </w:tabs>
        <w:ind w:left="2880" w:hanging="360"/>
      </w:pPr>
      <w:rPr>
        <w:rFonts w:ascii="Arial" w:hAnsi="Arial" w:hint="default"/>
      </w:rPr>
    </w:lvl>
    <w:lvl w:ilvl="4" w:tplc="58DAF91E" w:tentative="1">
      <w:start w:val="1"/>
      <w:numFmt w:val="bullet"/>
      <w:lvlText w:val="•"/>
      <w:lvlJc w:val="left"/>
      <w:pPr>
        <w:tabs>
          <w:tab w:val="num" w:pos="3600"/>
        </w:tabs>
        <w:ind w:left="3600" w:hanging="360"/>
      </w:pPr>
      <w:rPr>
        <w:rFonts w:ascii="Arial" w:hAnsi="Arial" w:hint="default"/>
      </w:rPr>
    </w:lvl>
    <w:lvl w:ilvl="5" w:tplc="7BA858DC" w:tentative="1">
      <w:start w:val="1"/>
      <w:numFmt w:val="bullet"/>
      <w:lvlText w:val="•"/>
      <w:lvlJc w:val="left"/>
      <w:pPr>
        <w:tabs>
          <w:tab w:val="num" w:pos="4320"/>
        </w:tabs>
        <w:ind w:left="4320" w:hanging="360"/>
      </w:pPr>
      <w:rPr>
        <w:rFonts w:ascii="Arial" w:hAnsi="Arial" w:hint="default"/>
      </w:rPr>
    </w:lvl>
    <w:lvl w:ilvl="6" w:tplc="7FB4984A" w:tentative="1">
      <w:start w:val="1"/>
      <w:numFmt w:val="bullet"/>
      <w:lvlText w:val="•"/>
      <w:lvlJc w:val="left"/>
      <w:pPr>
        <w:tabs>
          <w:tab w:val="num" w:pos="5040"/>
        </w:tabs>
        <w:ind w:left="5040" w:hanging="360"/>
      </w:pPr>
      <w:rPr>
        <w:rFonts w:ascii="Arial" w:hAnsi="Arial" w:hint="default"/>
      </w:rPr>
    </w:lvl>
    <w:lvl w:ilvl="7" w:tplc="BC06A826" w:tentative="1">
      <w:start w:val="1"/>
      <w:numFmt w:val="bullet"/>
      <w:lvlText w:val="•"/>
      <w:lvlJc w:val="left"/>
      <w:pPr>
        <w:tabs>
          <w:tab w:val="num" w:pos="5760"/>
        </w:tabs>
        <w:ind w:left="5760" w:hanging="360"/>
      </w:pPr>
      <w:rPr>
        <w:rFonts w:ascii="Arial" w:hAnsi="Arial" w:hint="default"/>
      </w:rPr>
    </w:lvl>
    <w:lvl w:ilvl="8" w:tplc="22DA716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3B"/>
    <w:rsid w:val="0020597B"/>
    <w:rsid w:val="002B03E2"/>
    <w:rsid w:val="002E54E8"/>
    <w:rsid w:val="00980A5F"/>
    <w:rsid w:val="00B70C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44685"/>
  <w15:chartTrackingRefBased/>
  <w15:docId w15:val="{BC0D85B6-C784-4095-89ED-40E3EF3B0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3E2"/>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2B03E2"/>
    <w:pPr>
      <w:spacing w:after="0" w:line="240" w:lineRule="auto"/>
    </w:pPr>
  </w:style>
  <w:style w:type="paragraph" w:styleId="Paragraphedeliste">
    <w:name w:val="List Paragraph"/>
    <w:basedOn w:val="Normal"/>
    <w:uiPriority w:val="34"/>
    <w:qFormat/>
    <w:rsid w:val="002B03E2"/>
    <w:pPr>
      <w:ind w:left="720"/>
      <w:contextualSpacing/>
    </w:pPr>
  </w:style>
  <w:style w:type="paragraph" w:styleId="NormalWeb">
    <w:name w:val="Normal (Web)"/>
    <w:basedOn w:val="Normal"/>
    <w:uiPriority w:val="99"/>
    <w:unhideWhenUsed/>
    <w:rsid w:val="002B03E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79931">
      <w:bodyDiv w:val="1"/>
      <w:marLeft w:val="0"/>
      <w:marRight w:val="0"/>
      <w:marTop w:val="0"/>
      <w:marBottom w:val="0"/>
      <w:divBdr>
        <w:top w:val="none" w:sz="0" w:space="0" w:color="auto"/>
        <w:left w:val="none" w:sz="0" w:space="0" w:color="auto"/>
        <w:bottom w:val="none" w:sz="0" w:space="0" w:color="auto"/>
        <w:right w:val="none" w:sz="0" w:space="0" w:color="auto"/>
      </w:divBdr>
      <w:divsChild>
        <w:div w:id="215312004">
          <w:marLeft w:val="547"/>
          <w:marRight w:val="0"/>
          <w:marTop w:val="154"/>
          <w:marBottom w:val="0"/>
          <w:divBdr>
            <w:top w:val="none" w:sz="0" w:space="0" w:color="auto"/>
            <w:left w:val="none" w:sz="0" w:space="0" w:color="auto"/>
            <w:bottom w:val="none" w:sz="0" w:space="0" w:color="auto"/>
            <w:right w:val="none" w:sz="0" w:space="0" w:color="auto"/>
          </w:divBdr>
        </w:div>
        <w:div w:id="657075044">
          <w:marLeft w:val="547"/>
          <w:marRight w:val="0"/>
          <w:marTop w:val="154"/>
          <w:marBottom w:val="0"/>
          <w:divBdr>
            <w:top w:val="none" w:sz="0" w:space="0" w:color="auto"/>
            <w:left w:val="none" w:sz="0" w:space="0" w:color="auto"/>
            <w:bottom w:val="none" w:sz="0" w:space="0" w:color="auto"/>
            <w:right w:val="none" w:sz="0" w:space="0" w:color="auto"/>
          </w:divBdr>
        </w:div>
        <w:div w:id="1139542584">
          <w:marLeft w:val="547"/>
          <w:marRight w:val="0"/>
          <w:marTop w:val="154"/>
          <w:marBottom w:val="0"/>
          <w:divBdr>
            <w:top w:val="none" w:sz="0" w:space="0" w:color="auto"/>
            <w:left w:val="none" w:sz="0" w:space="0" w:color="auto"/>
            <w:bottom w:val="none" w:sz="0" w:space="0" w:color="auto"/>
            <w:right w:val="none" w:sz="0" w:space="0" w:color="auto"/>
          </w:divBdr>
        </w:div>
      </w:divsChild>
    </w:div>
    <w:div w:id="465899526">
      <w:bodyDiv w:val="1"/>
      <w:marLeft w:val="0"/>
      <w:marRight w:val="0"/>
      <w:marTop w:val="0"/>
      <w:marBottom w:val="0"/>
      <w:divBdr>
        <w:top w:val="none" w:sz="0" w:space="0" w:color="auto"/>
        <w:left w:val="none" w:sz="0" w:space="0" w:color="auto"/>
        <w:bottom w:val="none" w:sz="0" w:space="0" w:color="auto"/>
        <w:right w:val="none" w:sz="0" w:space="0" w:color="auto"/>
      </w:divBdr>
    </w:div>
    <w:div w:id="570038746">
      <w:bodyDiv w:val="1"/>
      <w:marLeft w:val="0"/>
      <w:marRight w:val="0"/>
      <w:marTop w:val="0"/>
      <w:marBottom w:val="0"/>
      <w:divBdr>
        <w:top w:val="none" w:sz="0" w:space="0" w:color="auto"/>
        <w:left w:val="none" w:sz="0" w:space="0" w:color="auto"/>
        <w:bottom w:val="none" w:sz="0" w:space="0" w:color="auto"/>
        <w:right w:val="none" w:sz="0" w:space="0" w:color="auto"/>
      </w:divBdr>
    </w:div>
    <w:div w:id="1886989816">
      <w:bodyDiv w:val="1"/>
      <w:marLeft w:val="0"/>
      <w:marRight w:val="0"/>
      <w:marTop w:val="0"/>
      <w:marBottom w:val="0"/>
      <w:divBdr>
        <w:top w:val="none" w:sz="0" w:space="0" w:color="auto"/>
        <w:left w:val="none" w:sz="0" w:space="0" w:color="auto"/>
        <w:bottom w:val="none" w:sz="0" w:space="0" w:color="auto"/>
        <w:right w:val="none" w:sz="0" w:space="0" w:color="auto"/>
      </w:divBdr>
    </w:div>
    <w:div w:id="1893156155">
      <w:bodyDiv w:val="1"/>
      <w:marLeft w:val="0"/>
      <w:marRight w:val="0"/>
      <w:marTop w:val="0"/>
      <w:marBottom w:val="0"/>
      <w:divBdr>
        <w:top w:val="none" w:sz="0" w:space="0" w:color="auto"/>
        <w:left w:val="none" w:sz="0" w:space="0" w:color="auto"/>
        <w:bottom w:val="none" w:sz="0" w:space="0" w:color="auto"/>
        <w:right w:val="none" w:sz="0" w:space="0" w:color="auto"/>
      </w:divBdr>
    </w:div>
    <w:div w:id="214711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308</Words>
  <Characters>1697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2021-03-07T21:44:00Z</dcterms:created>
  <dcterms:modified xsi:type="dcterms:W3CDTF">2021-03-07T22:05:00Z</dcterms:modified>
</cp:coreProperties>
</file>