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E1125" w14:textId="31BCCD94" w:rsidR="00054331" w:rsidRPr="00054331" w:rsidRDefault="00054331" w:rsidP="00054331">
      <w:pPr>
        <w:pBdr>
          <w:top w:val="single" w:sz="4" w:space="1" w:color="auto"/>
          <w:left w:val="single" w:sz="4" w:space="4" w:color="auto"/>
          <w:bottom w:val="single" w:sz="4" w:space="1" w:color="auto"/>
          <w:right w:val="single" w:sz="4" w:space="4" w:color="auto"/>
        </w:pBdr>
        <w:jc w:val="center"/>
      </w:pPr>
      <w:r w:rsidRPr="00054331">
        <w:t>SVT</w:t>
      </w:r>
      <w:r>
        <w:t> 3</w:t>
      </w:r>
      <w:r w:rsidRPr="00054331">
        <w:rPr>
          <w:vertAlign w:val="superscript"/>
        </w:rPr>
        <w:t>ème</w:t>
      </w:r>
      <w:r>
        <w:t xml:space="preserve"> : T</w:t>
      </w:r>
      <w:r w:rsidRPr="00054331">
        <w:t>ravaux de confinement (</w:t>
      </w:r>
      <w:r w:rsidRPr="007A2F09">
        <w:rPr>
          <w:b/>
        </w:rPr>
        <w:t>à rendre sur feuille</w:t>
      </w:r>
      <w:r w:rsidRPr="00054331">
        <w:t>)</w:t>
      </w:r>
    </w:p>
    <w:p w14:paraId="48B6F045" w14:textId="05B46E3E" w:rsidR="00F13BAA" w:rsidRDefault="00F13BAA" w:rsidP="00D7610B">
      <w:pPr>
        <w:rPr>
          <w:sz w:val="20"/>
          <w:szCs w:val="20"/>
        </w:rPr>
      </w:pPr>
      <w:r w:rsidRPr="00F13BAA">
        <w:rPr>
          <w:sz w:val="20"/>
          <w:szCs w:val="20"/>
          <w:u w:val="single"/>
        </w:rPr>
        <w:t>Exercice 1</w:t>
      </w:r>
      <w:r>
        <w:rPr>
          <w:sz w:val="20"/>
          <w:szCs w:val="20"/>
        </w:rPr>
        <w:t xml:space="preserve"> : Notre « monde intérieur » </w:t>
      </w:r>
    </w:p>
    <w:p w14:paraId="31E82509" w14:textId="2D2C7284" w:rsidR="00D7610B" w:rsidRPr="00735F9D" w:rsidRDefault="00D7610B" w:rsidP="00D7610B">
      <w:pPr>
        <w:rPr>
          <w:sz w:val="20"/>
          <w:szCs w:val="20"/>
        </w:rPr>
      </w:pPr>
      <w:r w:rsidRPr="00735F9D">
        <w:rPr>
          <w:sz w:val="20"/>
          <w:szCs w:val="20"/>
        </w:rPr>
        <w:t>La composition des selles varie avec le régime alimentaire</w:t>
      </w:r>
      <w:r w:rsidR="00735F9D">
        <w:rPr>
          <w:sz w:val="20"/>
          <w:szCs w:val="20"/>
        </w:rPr>
        <w:t xml:space="preserve"> </w:t>
      </w:r>
      <w:r w:rsidRPr="00735F9D">
        <w:rPr>
          <w:sz w:val="20"/>
          <w:szCs w:val="20"/>
        </w:rPr>
        <w:t>: elles contiennent environ 75% d’eau mais cette proportion peut changer (</w:t>
      </w:r>
      <w:proofErr w:type="gramStart"/>
      <w:r w:rsidRPr="00735F9D">
        <w:rPr>
          <w:sz w:val="20"/>
          <w:szCs w:val="20"/>
        </w:rPr>
        <w:t>ex:</w:t>
      </w:r>
      <w:proofErr w:type="gramEnd"/>
      <w:r w:rsidRPr="00735F9D">
        <w:rPr>
          <w:sz w:val="20"/>
          <w:szCs w:val="20"/>
        </w:rPr>
        <w:t xml:space="preserve"> plus élevée si diarrhée). </w:t>
      </w:r>
    </w:p>
    <w:p w14:paraId="31E190EE" w14:textId="4E7C46B4" w:rsidR="00D7610B" w:rsidRPr="00735F9D" w:rsidRDefault="00D7610B" w:rsidP="00D7610B">
      <w:pPr>
        <w:rPr>
          <w:sz w:val="20"/>
          <w:szCs w:val="20"/>
        </w:rPr>
      </w:pPr>
      <w:r w:rsidRPr="00735F9D">
        <w:rPr>
          <w:sz w:val="20"/>
          <w:szCs w:val="20"/>
        </w:rPr>
        <w:t xml:space="preserve">Plus les intestins sont longs, plus les </w:t>
      </w:r>
      <w:r w:rsidR="00F060AF" w:rsidRPr="00735F9D">
        <w:rPr>
          <w:sz w:val="20"/>
          <w:szCs w:val="20"/>
        </w:rPr>
        <w:t>s</w:t>
      </w:r>
      <w:r w:rsidRPr="00735F9D">
        <w:rPr>
          <w:sz w:val="20"/>
          <w:szCs w:val="20"/>
        </w:rPr>
        <w:t>elles sont pauvres en eau. Parmi les 25% restant, 1/3 correspond à des bactéries mortes et 1/3 à des aliments non digérés (comme la cellulose).</w:t>
      </w:r>
    </w:p>
    <w:p w14:paraId="3581B8F4" w14:textId="77777777" w:rsidR="00D7610B" w:rsidRPr="00735F9D" w:rsidRDefault="00D7610B" w:rsidP="00D7610B">
      <w:pPr>
        <w:rPr>
          <w:sz w:val="20"/>
          <w:szCs w:val="20"/>
        </w:rPr>
      </w:pPr>
      <w:r w:rsidRPr="00735F9D">
        <w:rPr>
          <w:sz w:val="20"/>
          <w:szCs w:val="20"/>
        </w:rPr>
        <w:t>Les premières selles d’un nouveau-né (appelées méconium) sont stériles et ne sentent pas.</w:t>
      </w:r>
    </w:p>
    <w:p w14:paraId="333B2F18" w14:textId="02D959E3" w:rsidR="00D7610B" w:rsidRPr="00735F9D" w:rsidRDefault="00D7610B" w:rsidP="00D7610B">
      <w:pPr>
        <w:rPr>
          <w:sz w:val="20"/>
          <w:szCs w:val="20"/>
        </w:rPr>
      </w:pPr>
      <w:r w:rsidRPr="00735F9D">
        <w:rPr>
          <w:sz w:val="20"/>
          <w:szCs w:val="20"/>
        </w:rPr>
        <w:t>Dans nos intestins, la flore intestinale se nourrit, la plupart des bactéries n’ont pas besoin de dioxygène pour vivre, elles utilisent la fermentation pour produire leur énergie, mais produisent des gaz volatiles tels que le sulfure d’hydrogène (H2S) à l’odeur d’œuf pourri ou le méthane (CH4) hautement inflammable.</w:t>
      </w:r>
      <w:r>
        <w:rPr>
          <w:noProof/>
          <w:lang w:eastAsia="fr-FR"/>
        </w:rPr>
        <w:drawing>
          <wp:inline distT="0" distB="0" distL="0" distR="0" wp14:anchorId="03946ACA" wp14:editId="6FD1826C">
            <wp:extent cx="2705100" cy="2525839"/>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777" cy="2526471"/>
                    </a:xfrm>
                    <a:prstGeom prst="rect">
                      <a:avLst/>
                    </a:prstGeom>
                    <a:noFill/>
                  </pic:spPr>
                </pic:pic>
              </a:graphicData>
            </a:graphic>
          </wp:inline>
        </w:drawing>
      </w:r>
      <w:r w:rsidR="00054331" w:rsidRPr="00054331">
        <w:rPr>
          <w:noProof/>
          <w:lang w:eastAsia="fr-FR"/>
        </w:rPr>
        <w:t xml:space="preserve"> </w:t>
      </w:r>
      <w:r w:rsidR="00054331" w:rsidRPr="00054331">
        <w:rPr>
          <w:noProof/>
          <w:sz w:val="20"/>
          <w:szCs w:val="20"/>
          <w:lang w:eastAsia="fr-FR"/>
        </w:rPr>
        <w:drawing>
          <wp:inline distT="0" distB="0" distL="0" distR="0" wp14:anchorId="10E791BE" wp14:editId="5A690CED">
            <wp:extent cx="3003855" cy="19989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073" cy="2029685"/>
                    </a:xfrm>
                    <a:prstGeom prst="rect">
                      <a:avLst/>
                    </a:prstGeom>
                    <a:noFill/>
                    <a:ln>
                      <a:noFill/>
                    </a:ln>
                    <a:effectLst/>
                    <a:extLst/>
                  </pic:spPr>
                </pic:pic>
              </a:graphicData>
            </a:graphic>
          </wp:inline>
        </w:drawing>
      </w:r>
    </w:p>
    <w:p w14:paraId="3C59D956" w14:textId="77777777" w:rsidR="00735F9D" w:rsidRDefault="00735F9D" w:rsidP="00735F9D">
      <w:pPr>
        <w:pStyle w:val="Pardeliste"/>
        <w:numPr>
          <w:ilvl w:val="0"/>
          <w:numId w:val="1"/>
        </w:numPr>
        <w:rPr>
          <w:noProof/>
          <w:lang w:eastAsia="fr-FR"/>
        </w:rPr>
      </w:pPr>
      <w:r>
        <w:rPr>
          <w:noProof/>
          <w:lang w:eastAsia="fr-FR"/>
        </w:rPr>
        <w:t xml:space="preserve"> </w:t>
      </w:r>
      <w:r w:rsidRPr="00735F9D">
        <w:rPr>
          <w:noProof/>
          <w:lang w:eastAsia="fr-FR"/>
        </w:rPr>
        <w:t>Calcule la masse de bactéries contenues</w:t>
      </w:r>
      <w:r>
        <w:rPr>
          <w:noProof/>
          <w:lang w:eastAsia="fr-FR"/>
        </w:rPr>
        <w:t xml:space="preserve"> </w:t>
      </w:r>
      <w:r w:rsidRPr="00735F9D">
        <w:rPr>
          <w:noProof/>
          <w:lang w:eastAsia="fr-FR"/>
        </w:rPr>
        <w:t>dans un kilo de selles produites par jour.</w:t>
      </w:r>
    </w:p>
    <w:p w14:paraId="4789DDF0" w14:textId="1A0D42A9" w:rsidR="00735F9D" w:rsidRDefault="00735F9D" w:rsidP="00735F9D">
      <w:pPr>
        <w:pStyle w:val="Pardeliste"/>
        <w:numPr>
          <w:ilvl w:val="0"/>
          <w:numId w:val="1"/>
        </w:numPr>
        <w:rPr>
          <w:noProof/>
          <w:lang w:eastAsia="fr-FR"/>
        </w:rPr>
      </w:pPr>
      <w:r>
        <w:rPr>
          <w:noProof/>
          <w:lang w:eastAsia="fr-FR"/>
        </w:rPr>
        <w:t>E</w:t>
      </w:r>
      <w:r w:rsidRPr="00735F9D">
        <w:rPr>
          <w:noProof/>
          <w:lang w:eastAsia="fr-FR"/>
        </w:rPr>
        <w:t>xplique pourquoi les excréments sentent</w:t>
      </w:r>
      <w:r>
        <w:rPr>
          <w:noProof/>
          <w:lang w:eastAsia="fr-FR"/>
        </w:rPr>
        <w:t xml:space="preserve"> mauvais mais</w:t>
      </w:r>
      <w:r w:rsidRPr="00735F9D">
        <w:rPr>
          <w:noProof/>
          <w:lang w:eastAsia="fr-FR"/>
        </w:rPr>
        <w:t xml:space="preserve"> pourquoi le méconium (selles) des nouveaux né</w:t>
      </w:r>
      <w:r>
        <w:rPr>
          <w:noProof/>
          <w:lang w:eastAsia="fr-FR"/>
        </w:rPr>
        <w:t>s</w:t>
      </w:r>
      <w:r w:rsidRPr="00735F9D">
        <w:rPr>
          <w:noProof/>
          <w:lang w:eastAsia="fr-FR"/>
        </w:rPr>
        <w:t xml:space="preserve"> ne sent pas.</w:t>
      </w:r>
    </w:p>
    <w:p w14:paraId="07ABDFA3" w14:textId="1B4EAEA7" w:rsidR="00735F9D" w:rsidRPr="00735F9D" w:rsidRDefault="00735F9D" w:rsidP="00735F9D">
      <w:pPr>
        <w:pStyle w:val="Pardeliste"/>
        <w:numPr>
          <w:ilvl w:val="0"/>
          <w:numId w:val="1"/>
        </w:numPr>
        <w:rPr>
          <w:noProof/>
          <w:lang w:eastAsia="fr-FR"/>
        </w:rPr>
      </w:pPr>
      <w:r>
        <w:rPr>
          <w:noProof/>
          <w:lang w:eastAsia="fr-FR"/>
        </w:rPr>
        <w:t>A l’aide des doc 2, 3, 4 p 111 du livre,</w:t>
      </w:r>
      <w:r w:rsidRPr="00735F9D">
        <w:rPr>
          <w:noProof/>
          <w:lang w:eastAsia="fr-FR"/>
        </w:rPr>
        <w:t xml:space="preserve"> cite une action positive des bactéries intestinales.</w:t>
      </w:r>
    </w:p>
    <w:p w14:paraId="3741D0E9" w14:textId="6D25C941" w:rsidR="00F13BAA" w:rsidRPr="00F13BAA" w:rsidRDefault="00F13BAA" w:rsidP="00F13BAA">
      <w:pPr>
        <w:pStyle w:val="Pardeliste"/>
        <w:numPr>
          <w:ilvl w:val="0"/>
          <w:numId w:val="1"/>
        </w:numPr>
        <w:rPr>
          <w:noProof/>
          <w:lang w:eastAsia="fr-FR"/>
        </w:rPr>
      </w:pPr>
      <w:r w:rsidRPr="00F13BAA">
        <w:rPr>
          <w:noProof/>
          <w:lang w:eastAsia="fr-FR"/>
        </w:rPr>
        <w:t>p 107: Indique l’action bénéfique des micro-organisme</w:t>
      </w:r>
      <w:r>
        <w:rPr>
          <w:noProof/>
          <w:lang w:eastAsia="fr-FR"/>
        </w:rPr>
        <w:t>s</w:t>
      </w:r>
      <w:r w:rsidRPr="00F13BAA">
        <w:rPr>
          <w:noProof/>
          <w:lang w:eastAsia="fr-FR"/>
        </w:rPr>
        <w:t xml:space="preserve"> pour le termite, la vache</w:t>
      </w:r>
      <w:r>
        <w:rPr>
          <w:noProof/>
          <w:lang w:eastAsia="fr-FR"/>
        </w:rPr>
        <w:t>.</w:t>
      </w:r>
    </w:p>
    <w:p w14:paraId="0B21D0B8" w14:textId="77777777" w:rsidR="00054331" w:rsidRDefault="00054331" w:rsidP="00F13BAA">
      <w:pPr>
        <w:rPr>
          <w:noProof/>
          <w:u w:val="single"/>
          <w:lang w:eastAsia="fr-FR"/>
        </w:rPr>
      </w:pPr>
    </w:p>
    <w:p w14:paraId="2F84E05D" w14:textId="19430122" w:rsidR="00F13BAA" w:rsidRDefault="00F13BAA" w:rsidP="00F13BAA">
      <w:pPr>
        <w:rPr>
          <w:noProof/>
          <w:lang w:eastAsia="fr-FR"/>
        </w:rPr>
      </w:pPr>
      <w:r w:rsidRPr="00F13BAA">
        <w:rPr>
          <w:noProof/>
          <w:u w:val="single"/>
          <w:lang w:eastAsia="fr-FR"/>
        </w:rPr>
        <w:t>Exercice 2</w:t>
      </w:r>
      <w:r>
        <w:rPr>
          <w:noProof/>
          <w:lang w:eastAsia="fr-FR"/>
        </w:rPr>
        <w:t> : Microbiote et obésité :</w:t>
      </w:r>
    </w:p>
    <w:p w14:paraId="09357CBD" w14:textId="48B947BA" w:rsidR="00F13BAA" w:rsidRPr="00F13BAA" w:rsidRDefault="00F13BAA" w:rsidP="00F13BAA">
      <w:pPr>
        <w:numPr>
          <w:ilvl w:val="0"/>
          <w:numId w:val="1"/>
        </w:numPr>
        <w:rPr>
          <w:noProof/>
          <w:lang w:eastAsia="fr-FR"/>
        </w:rPr>
      </w:pPr>
      <w:r w:rsidRPr="00F13BAA">
        <w:rPr>
          <w:noProof/>
          <w:lang w:eastAsia="fr-FR"/>
        </w:rPr>
        <w:t>Rappelle</w:t>
      </w:r>
      <w:r w:rsidR="00054331">
        <w:rPr>
          <w:noProof/>
          <w:lang w:eastAsia="fr-FR"/>
        </w:rPr>
        <w:t xml:space="preserve"> </w:t>
      </w:r>
      <w:r w:rsidRPr="00F13BAA">
        <w:rPr>
          <w:noProof/>
          <w:lang w:eastAsia="fr-FR"/>
        </w:rPr>
        <w:t>2 causes d’apparition de l’obésité</w:t>
      </w:r>
      <w:r>
        <w:rPr>
          <w:noProof/>
          <w:lang w:eastAsia="fr-FR"/>
        </w:rPr>
        <w:t xml:space="preserve"> dans la vie courante</w:t>
      </w:r>
      <w:r w:rsidRPr="00F13BAA">
        <w:rPr>
          <w:noProof/>
          <w:lang w:eastAsia="fr-FR"/>
        </w:rPr>
        <w:t>.</w:t>
      </w:r>
    </w:p>
    <w:p w14:paraId="6CF2CEBA" w14:textId="77777777" w:rsidR="00054331" w:rsidRDefault="00F13BAA" w:rsidP="00054331">
      <w:pPr>
        <w:numPr>
          <w:ilvl w:val="0"/>
          <w:numId w:val="1"/>
        </w:numPr>
        <w:rPr>
          <w:noProof/>
          <w:lang w:eastAsia="fr-FR"/>
        </w:rPr>
      </w:pPr>
      <w:r>
        <w:rPr>
          <w:noProof/>
          <w:lang w:eastAsia="fr-FR"/>
        </w:rPr>
        <w:t>doc 1 p110 : Quelle différence observes-tu entre les microbiotes des jumelles ?</w:t>
      </w:r>
    </w:p>
    <w:p w14:paraId="7ADAB1D3" w14:textId="39F1B5B3" w:rsidR="00054331" w:rsidRDefault="00054331" w:rsidP="00054331">
      <w:pPr>
        <w:numPr>
          <w:ilvl w:val="0"/>
          <w:numId w:val="1"/>
        </w:numPr>
        <w:rPr>
          <w:noProof/>
          <w:lang w:eastAsia="fr-FR"/>
        </w:rPr>
      </w:pPr>
      <w:r>
        <w:rPr>
          <w:noProof/>
          <w:lang w:eastAsia="fr-FR"/>
        </w:rPr>
        <w:t>Comment pourris tu expliquer que les souris du lot 1 deviennent obèses alors que celles du lot 4 restent minces ?</w:t>
      </w:r>
    </w:p>
    <w:p w14:paraId="4CDBD9A3" w14:textId="1005C73E" w:rsidR="00F13BAA" w:rsidRPr="00F13BAA" w:rsidRDefault="00054331" w:rsidP="00DE6EA5">
      <w:pPr>
        <w:numPr>
          <w:ilvl w:val="0"/>
          <w:numId w:val="1"/>
        </w:numPr>
        <w:rPr>
          <w:noProof/>
          <w:lang w:eastAsia="fr-FR"/>
        </w:rPr>
      </w:pPr>
      <w:r>
        <w:rPr>
          <w:noProof/>
          <w:lang w:eastAsia="fr-FR"/>
        </w:rPr>
        <w:t xml:space="preserve"> </w:t>
      </w:r>
      <w:r w:rsidR="00F13BAA">
        <w:rPr>
          <w:noProof/>
          <w:lang w:eastAsia="fr-FR"/>
        </w:rPr>
        <w:t>C</w:t>
      </w:r>
      <w:r w:rsidR="00F13BAA" w:rsidRPr="00F13BAA">
        <w:rPr>
          <w:noProof/>
          <w:lang w:eastAsia="fr-FR"/>
        </w:rPr>
        <w:t>omment les souris du lot 2 ont-elles pu rester  minces alors qu’elles avaient reçu le microbiote de la sœur obèse</w:t>
      </w:r>
      <w:r>
        <w:rPr>
          <w:noProof/>
          <w:lang w:eastAsia="fr-FR"/>
        </w:rPr>
        <w:t xml:space="preserve"> (indice important dans la légende du doc 1) </w:t>
      </w:r>
      <w:r w:rsidR="00F13BAA" w:rsidRPr="00F13BAA">
        <w:rPr>
          <w:noProof/>
          <w:lang w:eastAsia="fr-FR"/>
        </w:rPr>
        <w:t>?</w:t>
      </w:r>
    </w:p>
    <w:p w14:paraId="29393229" w14:textId="5E86D5BB" w:rsidR="00F13BAA" w:rsidRDefault="00054331" w:rsidP="00F13BAA">
      <w:pPr>
        <w:numPr>
          <w:ilvl w:val="0"/>
          <w:numId w:val="1"/>
        </w:numPr>
        <w:rPr>
          <w:noProof/>
          <w:lang w:eastAsia="fr-FR"/>
        </w:rPr>
      </w:pPr>
      <w:r>
        <w:rPr>
          <w:noProof/>
          <w:lang w:eastAsia="fr-FR"/>
        </w:rPr>
        <w:t>Déduis q</w:t>
      </w:r>
      <w:r w:rsidR="00F13BAA">
        <w:rPr>
          <w:noProof/>
          <w:lang w:eastAsia="fr-FR"/>
        </w:rPr>
        <w:t>uel est l’intérêt de posséder un  microbiote diversifié pour la santé ?</w:t>
      </w:r>
    </w:p>
    <w:p w14:paraId="11E0265D" w14:textId="71D6A877" w:rsidR="00054331" w:rsidRDefault="00054331" w:rsidP="00054331">
      <w:pPr>
        <w:pStyle w:val="Pardeliste"/>
        <w:numPr>
          <w:ilvl w:val="0"/>
          <w:numId w:val="1"/>
        </w:numPr>
        <w:rPr>
          <w:noProof/>
          <w:lang w:eastAsia="fr-FR"/>
        </w:rPr>
      </w:pPr>
      <w:r>
        <w:rPr>
          <w:noProof/>
          <w:lang w:eastAsia="fr-FR"/>
        </w:rPr>
        <w:lastRenderedPageBreak/>
        <w:t>A l’aide d’Internet et du doc ci dess</w:t>
      </w:r>
      <w:r w:rsidR="007A2F09">
        <w:rPr>
          <w:noProof/>
          <w:lang w:eastAsia="fr-FR"/>
        </w:rPr>
        <w:t>o</w:t>
      </w:r>
      <w:r>
        <w:rPr>
          <w:noProof/>
          <w:lang w:eastAsia="fr-FR"/>
        </w:rPr>
        <w:t xml:space="preserve">us, </w:t>
      </w:r>
      <w:r w:rsidRPr="00F13BAA">
        <w:rPr>
          <w:noProof/>
          <w:lang w:eastAsia="fr-FR"/>
        </w:rPr>
        <w:t xml:space="preserve">liste les </w:t>
      </w:r>
      <w:r w:rsidRPr="007A2F09">
        <w:rPr>
          <w:b/>
          <w:noProof/>
          <w:lang w:eastAsia="fr-FR"/>
        </w:rPr>
        <w:t xml:space="preserve">actions bénéfiques de la flore intestinale sur les différentes fonctions </w:t>
      </w:r>
      <w:r>
        <w:rPr>
          <w:noProof/>
          <w:lang w:eastAsia="fr-FR"/>
        </w:rPr>
        <w:t>du corps humain (pour chacune donne un exemple précis).</w:t>
      </w:r>
    </w:p>
    <w:p w14:paraId="11B618C0" w14:textId="5F50D88B" w:rsidR="00054331" w:rsidRDefault="00054331" w:rsidP="00054331">
      <w:pPr>
        <w:ind w:left="720"/>
        <w:rPr>
          <w:noProof/>
          <w:lang w:eastAsia="fr-FR"/>
        </w:rPr>
      </w:pPr>
      <w:r>
        <w:rPr>
          <w:noProof/>
          <w:lang w:eastAsia="fr-FR"/>
        </w:rPr>
        <w:drawing>
          <wp:inline distT="0" distB="0" distL="0" distR="0" wp14:anchorId="3B903A44" wp14:editId="38019AF1">
            <wp:extent cx="3608590" cy="3186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5468" cy="3201429"/>
                    </a:xfrm>
                    <a:prstGeom prst="rect">
                      <a:avLst/>
                    </a:prstGeom>
                    <a:noFill/>
                  </pic:spPr>
                </pic:pic>
              </a:graphicData>
            </a:graphic>
          </wp:inline>
        </w:drawing>
      </w:r>
    </w:p>
    <w:p w14:paraId="5309E3BA" w14:textId="77777777" w:rsidR="007A2F09" w:rsidRDefault="007A2F09" w:rsidP="00054331">
      <w:pPr>
        <w:ind w:left="720"/>
        <w:rPr>
          <w:noProof/>
          <w:lang w:eastAsia="fr-FR"/>
        </w:rPr>
      </w:pPr>
    </w:p>
    <w:p w14:paraId="1E7E9152" w14:textId="47376DAD" w:rsidR="007A2F09" w:rsidRDefault="007A2F09" w:rsidP="007A2F09">
      <w:pPr>
        <w:rPr>
          <w:noProof/>
          <w:lang w:eastAsia="fr-FR"/>
        </w:rPr>
      </w:pPr>
      <w:r w:rsidRPr="007A2F09">
        <w:rPr>
          <w:noProof/>
          <w:u w:val="single"/>
          <w:lang w:eastAsia="fr-FR"/>
        </w:rPr>
        <w:t>Exercice 3</w:t>
      </w:r>
      <w:r>
        <w:rPr>
          <w:noProof/>
          <w:lang w:eastAsia="fr-FR"/>
        </w:rPr>
        <w:t> : Des microorganismes utiles aux plantes.</w:t>
      </w:r>
    </w:p>
    <w:p w14:paraId="633F4BA0" w14:textId="77777777" w:rsidR="007A2F09" w:rsidRPr="007A2F09" w:rsidRDefault="007A2F09" w:rsidP="007A2F09">
      <w:pPr>
        <w:ind w:left="720"/>
        <w:rPr>
          <w:noProof/>
          <w:lang w:eastAsia="fr-FR"/>
        </w:rPr>
      </w:pPr>
      <w:r w:rsidRPr="007A2F09">
        <w:rPr>
          <w:noProof/>
          <w:lang w:eastAsia="fr-FR"/>
        </w:rPr>
        <w:t>Au niveau des racines, le cytoplasme des cellules renferme  de nombreuses bactéries (</w:t>
      </w:r>
      <w:r w:rsidRPr="007A2F09">
        <w:rPr>
          <w:i/>
          <w:iCs/>
          <w:noProof/>
          <w:lang w:eastAsia="fr-FR"/>
        </w:rPr>
        <w:t>Rhizobium</w:t>
      </w:r>
      <w:r w:rsidRPr="007A2F09">
        <w:rPr>
          <w:noProof/>
          <w:lang w:eastAsia="fr-FR"/>
        </w:rPr>
        <w:t>) présentes naturellement dans le sol.</w:t>
      </w:r>
    </w:p>
    <w:p w14:paraId="0E451FB5" w14:textId="77777777" w:rsidR="007A2F09" w:rsidRPr="007A2F09" w:rsidRDefault="007A2F09" w:rsidP="007A2F09">
      <w:pPr>
        <w:ind w:left="720"/>
        <w:rPr>
          <w:noProof/>
          <w:lang w:eastAsia="fr-FR"/>
        </w:rPr>
      </w:pPr>
      <w:r w:rsidRPr="007A2F09">
        <w:rPr>
          <w:noProof/>
          <w:lang w:eastAsia="fr-FR"/>
        </w:rPr>
        <w:t>Elles pénètrent dans la racine qui gonfle pour former une nodosité .</w:t>
      </w:r>
    </w:p>
    <w:p w14:paraId="0CDE096C" w14:textId="7A21998F" w:rsidR="007A2F09" w:rsidRPr="007A2F09" w:rsidRDefault="007A2F09" w:rsidP="007A2F09">
      <w:pPr>
        <w:pStyle w:val="Pardeliste"/>
        <w:numPr>
          <w:ilvl w:val="0"/>
          <w:numId w:val="1"/>
        </w:numPr>
        <w:rPr>
          <w:noProof/>
          <w:lang w:eastAsia="fr-FR"/>
        </w:rPr>
      </w:pPr>
      <w:r w:rsidRPr="007A2F09">
        <w:rPr>
          <w:noProof/>
          <w:lang w:eastAsia="fr-FR"/>
        </w:rPr>
        <w:t xml:space="preserve">p109 doc 3 et 4 : Quel effet a la bactérie </w:t>
      </w:r>
      <w:r w:rsidRPr="007A2F09">
        <w:rPr>
          <w:i/>
          <w:iCs/>
          <w:noProof/>
          <w:lang w:eastAsia="fr-FR"/>
        </w:rPr>
        <w:t>Rhizobium</w:t>
      </w:r>
      <w:r w:rsidRPr="007A2F09">
        <w:rPr>
          <w:noProof/>
          <w:lang w:eastAsia="fr-FR"/>
        </w:rPr>
        <w:t xml:space="preserve"> sur la production végétale? (justifie)</w:t>
      </w:r>
    </w:p>
    <w:p w14:paraId="3D1C1D38" w14:textId="64BE2CA0" w:rsidR="007A2F09" w:rsidRDefault="007A2F09" w:rsidP="007A2F09">
      <w:pPr>
        <w:pStyle w:val="Pardeliste"/>
        <w:numPr>
          <w:ilvl w:val="0"/>
          <w:numId w:val="1"/>
        </w:numPr>
        <w:rPr>
          <w:noProof/>
          <w:lang w:eastAsia="fr-FR"/>
        </w:rPr>
      </w:pPr>
      <w:r w:rsidRPr="007A2F09">
        <w:rPr>
          <w:noProof/>
          <w:lang w:eastAsia="fr-FR"/>
        </w:rPr>
        <w:t>doc 5: indique quel bénéfice apporte chaque individu à l’autre.</w:t>
      </w:r>
    </w:p>
    <w:p w14:paraId="6A4432A6" w14:textId="17671653" w:rsidR="007A2F09" w:rsidRPr="007A2F09" w:rsidRDefault="007A2F09" w:rsidP="007A2F09">
      <w:pPr>
        <w:pStyle w:val="Pardeliste"/>
        <w:numPr>
          <w:ilvl w:val="0"/>
          <w:numId w:val="1"/>
        </w:numPr>
        <w:rPr>
          <w:noProof/>
          <w:lang w:eastAsia="fr-FR"/>
        </w:rPr>
      </w:pPr>
      <w:r w:rsidRPr="007A2F09">
        <w:rPr>
          <w:noProof/>
          <w:lang w:eastAsia="fr-FR"/>
        </w:rPr>
        <w:t xml:space="preserve">ex 6 P117: Pourquoi peut-on dire qu’il s’agit d’une </w:t>
      </w:r>
      <w:r w:rsidRPr="007A2F09">
        <w:rPr>
          <w:b/>
          <w:noProof/>
          <w:lang w:eastAsia="fr-FR"/>
        </w:rPr>
        <w:t>symbiose</w:t>
      </w:r>
      <w:r w:rsidRPr="007A2F09">
        <w:rPr>
          <w:noProof/>
          <w:lang w:eastAsia="fr-FR"/>
        </w:rPr>
        <w:t xml:space="preserve">? </w:t>
      </w:r>
      <w:r>
        <w:rPr>
          <w:noProof/>
          <w:lang w:eastAsia="fr-FR"/>
        </w:rPr>
        <w:t>Tu rechercheras la définition de ce mot et indiqueras q</w:t>
      </w:r>
      <w:r w:rsidRPr="007A2F09">
        <w:rPr>
          <w:noProof/>
          <w:lang w:eastAsia="fr-FR"/>
        </w:rPr>
        <w:t>uels s</w:t>
      </w:r>
      <w:r>
        <w:rPr>
          <w:noProof/>
          <w:lang w:eastAsia="fr-FR"/>
        </w:rPr>
        <w:t>ont les 2 individus en relation.</w:t>
      </w:r>
    </w:p>
    <w:p w14:paraId="5557F839" w14:textId="17A36141" w:rsidR="007A2F09" w:rsidRDefault="007A2F09" w:rsidP="007A2F09">
      <w:pPr>
        <w:pStyle w:val="Pardeliste"/>
        <w:numPr>
          <w:ilvl w:val="0"/>
          <w:numId w:val="1"/>
        </w:numPr>
        <w:rPr>
          <w:noProof/>
          <w:lang w:eastAsia="fr-FR"/>
        </w:rPr>
      </w:pPr>
      <w:r w:rsidRPr="007A2F09">
        <w:rPr>
          <w:noProof/>
          <w:lang w:eastAsia="fr-FR"/>
        </w:rPr>
        <w:t>graphique: Quel est l’intérêt, pour l’arbre, d’être mycorhizé?</w:t>
      </w:r>
      <w:r>
        <w:rPr>
          <w:noProof/>
          <w:lang w:eastAsia="fr-FR"/>
        </w:rPr>
        <w:t xml:space="preserve"> (donne des valeurs précises)</w:t>
      </w:r>
    </w:p>
    <w:p w14:paraId="2F7029FA" w14:textId="77777777" w:rsidR="00C26912" w:rsidRDefault="00C26912" w:rsidP="00C26912">
      <w:pPr>
        <w:rPr>
          <w:noProof/>
          <w:lang w:eastAsia="fr-FR"/>
        </w:rPr>
      </w:pPr>
    </w:p>
    <w:p w14:paraId="15456EFD" w14:textId="77777777" w:rsidR="00C26912" w:rsidRDefault="00C26912" w:rsidP="00C26912">
      <w:pPr>
        <w:rPr>
          <w:noProof/>
          <w:lang w:eastAsia="fr-FR"/>
        </w:rPr>
      </w:pPr>
    </w:p>
    <w:p w14:paraId="3D723235" w14:textId="5AB6B0DC" w:rsidR="007A2F09" w:rsidRDefault="007A2F09" w:rsidP="007A2F09">
      <w:pPr>
        <w:rPr>
          <w:noProof/>
          <w:lang w:eastAsia="fr-FR"/>
        </w:rPr>
      </w:pPr>
      <w:r>
        <w:rPr>
          <w:noProof/>
          <w:lang w:eastAsia="fr-FR"/>
        </w:rPr>
        <w:t>Les exercices sont à préparer sérieusement, seront rendus pour être réutilisés en</w:t>
      </w:r>
      <w:r w:rsidR="00C26912">
        <w:rPr>
          <w:noProof/>
          <w:lang w:eastAsia="fr-FR"/>
        </w:rPr>
        <w:t xml:space="preserve"> </w:t>
      </w:r>
      <w:r>
        <w:rPr>
          <w:noProof/>
          <w:lang w:eastAsia="fr-FR"/>
        </w:rPr>
        <w:t>cours et gagner du temps quand nous tr</w:t>
      </w:r>
      <w:r w:rsidR="00C26912">
        <w:rPr>
          <w:noProof/>
          <w:lang w:eastAsia="fr-FR"/>
        </w:rPr>
        <w:t>a</w:t>
      </w:r>
      <w:r>
        <w:rPr>
          <w:noProof/>
          <w:lang w:eastAsia="fr-FR"/>
        </w:rPr>
        <w:t>iterons ce chapitre.</w:t>
      </w:r>
    </w:p>
    <w:p w14:paraId="2DABD9BD" w14:textId="7C9B480B" w:rsidR="00C26912" w:rsidRPr="007A2F09" w:rsidRDefault="00C26912" w:rsidP="007A2F09">
      <w:pPr>
        <w:rPr>
          <w:noProof/>
          <w:lang w:eastAsia="fr-FR"/>
        </w:rPr>
      </w:pPr>
      <w:r>
        <w:rPr>
          <w:noProof/>
          <w:lang w:eastAsia="fr-FR"/>
        </w:rPr>
        <w:t>Bon courage et reste prudent</w:t>
      </w:r>
      <w:r w:rsidR="009B4FD5">
        <w:rPr>
          <w:noProof/>
          <w:lang w:eastAsia="fr-FR"/>
        </w:rPr>
        <w:t>(e)</w:t>
      </w:r>
      <w:r>
        <w:rPr>
          <w:noProof/>
          <w:lang w:eastAsia="fr-FR"/>
        </w:rPr>
        <w:t>, à bientôt.</w:t>
      </w:r>
    </w:p>
    <w:p w14:paraId="09C3096A" w14:textId="77777777" w:rsidR="00735F9D" w:rsidRPr="00735F9D" w:rsidRDefault="00735F9D" w:rsidP="00F13BAA">
      <w:pPr>
        <w:pStyle w:val="Pardeliste"/>
        <w:rPr>
          <w:noProof/>
          <w:lang w:eastAsia="fr-FR"/>
        </w:rPr>
      </w:pPr>
    </w:p>
    <w:p w14:paraId="44F845A3" w14:textId="5648C92F" w:rsidR="00522E4C" w:rsidRDefault="00522E4C" w:rsidP="00D7610B">
      <w:bookmarkStart w:id="0" w:name="_GoBack"/>
      <w:bookmarkEnd w:id="0"/>
    </w:p>
    <w:sectPr w:rsidR="00522E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308CD"/>
    <w:multiLevelType w:val="hybridMultilevel"/>
    <w:tmpl w:val="BAA83412"/>
    <w:lvl w:ilvl="0" w:tplc="50EA729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10B"/>
    <w:rsid w:val="00054331"/>
    <w:rsid w:val="00184ED7"/>
    <w:rsid w:val="002A1B91"/>
    <w:rsid w:val="00522E4C"/>
    <w:rsid w:val="00587B9F"/>
    <w:rsid w:val="00735F9D"/>
    <w:rsid w:val="00780BBE"/>
    <w:rsid w:val="007A2F09"/>
    <w:rsid w:val="009B4FD5"/>
    <w:rsid w:val="00A82B93"/>
    <w:rsid w:val="00C26912"/>
    <w:rsid w:val="00C87B0F"/>
    <w:rsid w:val="00C949A3"/>
    <w:rsid w:val="00D7610B"/>
    <w:rsid w:val="00F060AF"/>
    <w:rsid w:val="00F13BAA"/>
    <w:rsid w:val="00F15E43"/>
    <w:rsid w:val="00F47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F67C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61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610B"/>
    <w:rPr>
      <w:rFonts w:ascii="Tahoma" w:hAnsi="Tahoma" w:cs="Tahoma"/>
      <w:sz w:val="16"/>
      <w:szCs w:val="16"/>
    </w:rPr>
  </w:style>
  <w:style w:type="paragraph" w:styleId="Pardeliste">
    <w:name w:val="List Paragraph"/>
    <w:basedOn w:val="Normal"/>
    <w:uiPriority w:val="34"/>
    <w:qFormat/>
    <w:rsid w:val="00735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8209">
      <w:bodyDiv w:val="1"/>
      <w:marLeft w:val="0"/>
      <w:marRight w:val="0"/>
      <w:marTop w:val="0"/>
      <w:marBottom w:val="0"/>
      <w:divBdr>
        <w:top w:val="none" w:sz="0" w:space="0" w:color="auto"/>
        <w:left w:val="none" w:sz="0" w:space="0" w:color="auto"/>
        <w:bottom w:val="none" w:sz="0" w:space="0" w:color="auto"/>
        <w:right w:val="none" w:sz="0" w:space="0" w:color="auto"/>
      </w:divBdr>
    </w:div>
    <w:div w:id="90664239">
      <w:bodyDiv w:val="1"/>
      <w:marLeft w:val="0"/>
      <w:marRight w:val="0"/>
      <w:marTop w:val="0"/>
      <w:marBottom w:val="0"/>
      <w:divBdr>
        <w:top w:val="none" w:sz="0" w:space="0" w:color="auto"/>
        <w:left w:val="none" w:sz="0" w:space="0" w:color="auto"/>
        <w:bottom w:val="none" w:sz="0" w:space="0" w:color="auto"/>
        <w:right w:val="none" w:sz="0" w:space="0" w:color="auto"/>
      </w:divBdr>
    </w:div>
    <w:div w:id="122575930">
      <w:bodyDiv w:val="1"/>
      <w:marLeft w:val="0"/>
      <w:marRight w:val="0"/>
      <w:marTop w:val="0"/>
      <w:marBottom w:val="0"/>
      <w:divBdr>
        <w:top w:val="none" w:sz="0" w:space="0" w:color="auto"/>
        <w:left w:val="none" w:sz="0" w:space="0" w:color="auto"/>
        <w:bottom w:val="none" w:sz="0" w:space="0" w:color="auto"/>
        <w:right w:val="none" w:sz="0" w:space="0" w:color="auto"/>
      </w:divBdr>
    </w:div>
    <w:div w:id="126971161">
      <w:bodyDiv w:val="1"/>
      <w:marLeft w:val="0"/>
      <w:marRight w:val="0"/>
      <w:marTop w:val="0"/>
      <w:marBottom w:val="0"/>
      <w:divBdr>
        <w:top w:val="none" w:sz="0" w:space="0" w:color="auto"/>
        <w:left w:val="none" w:sz="0" w:space="0" w:color="auto"/>
        <w:bottom w:val="none" w:sz="0" w:space="0" w:color="auto"/>
        <w:right w:val="none" w:sz="0" w:space="0" w:color="auto"/>
      </w:divBdr>
    </w:div>
    <w:div w:id="246886993">
      <w:bodyDiv w:val="1"/>
      <w:marLeft w:val="0"/>
      <w:marRight w:val="0"/>
      <w:marTop w:val="0"/>
      <w:marBottom w:val="0"/>
      <w:divBdr>
        <w:top w:val="none" w:sz="0" w:space="0" w:color="auto"/>
        <w:left w:val="none" w:sz="0" w:space="0" w:color="auto"/>
        <w:bottom w:val="none" w:sz="0" w:space="0" w:color="auto"/>
        <w:right w:val="none" w:sz="0" w:space="0" w:color="auto"/>
      </w:divBdr>
    </w:div>
    <w:div w:id="742917568">
      <w:bodyDiv w:val="1"/>
      <w:marLeft w:val="0"/>
      <w:marRight w:val="0"/>
      <w:marTop w:val="0"/>
      <w:marBottom w:val="0"/>
      <w:divBdr>
        <w:top w:val="none" w:sz="0" w:space="0" w:color="auto"/>
        <w:left w:val="none" w:sz="0" w:space="0" w:color="auto"/>
        <w:bottom w:val="none" w:sz="0" w:space="0" w:color="auto"/>
        <w:right w:val="none" w:sz="0" w:space="0" w:color="auto"/>
      </w:divBdr>
    </w:div>
    <w:div w:id="1805850896">
      <w:bodyDiv w:val="1"/>
      <w:marLeft w:val="0"/>
      <w:marRight w:val="0"/>
      <w:marTop w:val="0"/>
      <w:marBottom w:val="0"/>
      <w:divBdr>
        <w:top w:val="none" w:sz="0" w:space="0" w:color="auto"/>
        <w:left w:val="none" w:sz="0" w:space="0" w:color="auto"/>
        <w:bottom w:val="none" w:sz="0" w:space="0" w:color="auto"/>
        <w:right w:val="none" w:sz="0" w:space="0" w:color="auto"/>
      </w:divBdr>
    </w:div>
    <w:div w:id="196045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431</Words>
  <Characters>2373</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Shirley Prevot</cp:lastModifiedBy>
  <cp:revision>9</cp:revision>
  <cp:lastPrinted>2018-05-22T03:54:00Z</cp:lastPrinted>
  <dcterms:created xsi:type="dcterms:W3CDTF">2019-05-28T07:55:00Z</dcterms:created>
  <dcterms:modified xsi:type="dcterms:W3CDTF">2021-03-18T03:56:00Z</dcterms:modified>
</cp:coreProperties>
</file>