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E2" w:rsidRPr="001D65A4" w:rsidRDefault="00EC60E2" w:rsidP="00EC6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</w:pPr>
      <w:r>
        <w:rPr>
          <w:rFonts w:asciiTheme="majorHAnsi" w:hAnsiTheme="majorHAnsi"/>
          <w:b/>
          <w:i/>
          <w:color w:val="1F497D" w:themeColor="text2"/>
          <w:sz w:val="56"/>
          <w:szCs w:val="56"/>
        </w:rPr>
        <w:t>Retour sur les éditions précédentes</w:t>
      </w:r>
    </w:p>
    <w:p w:rsidR="00EC60E2" w:rsidRPr="002922FC" w:rsidRDefault="00EC60E2" w:rsidP="00EC60E2">
      <w:pPr>
        <w:tabs>
          <w:tab w:val="left" w:pos="709"/>
        </w:tabs>
        <w:spacing w:line="240" w:lineRule="auto"/>
        <w:jc w:val="both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2922FC">
        <w:rPr>
          <w:rFonts w:asciiTheme="majorHAnsi" w:hAnsiTheme="majorHAnsi"/>
          <w:b/>
          <w:color w:val="1F497D" w:themeColor="text2"/>
          <w:sz w:val="28"/>
          <w:szCs w:val="28"/>
        </w:rPr>
        <w:t>Organisé pour la première fois en 1999 par l’association Partner, le Salon fête cette année ses treize années d’existence.</w:t>
      </w:r>
    </w:p>
    <w:p w:rsidR="00EC60E2" w:rsidRPr="00080FD4" w:rsidRDefault="00EC60E2" w:rsidP="00EC60E2">
      <w:pPr>
        <w:tabs>
          <w:tab w:val="left" w:pos="709"/>
        </w:tabs>
        <w:spacing w:line="36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080FD4">
        <w:rPr>
          <w:rFonts w:asciiTheme="majorHAnsi" w:hAnsiTheme="majorHAnsi" w:cs="Times New Roman"/>
          <w:sz w:val="26"/>
          <w:szCs w:val="26"/>
        </w:rPr>
        <w:t xml:space="preserve">Le Salon de l’Etudiant est </w:t>
      </w:r>
      <w:r>
        <w:rPr>
          <w:rFonts w:asciiTheme="majorHAnsi" w:hAnsiTheme="majorHAnsi" w:cs="Times New Roman"/>
          <w:sz w:val="26"/>
          <w:szCs w:val="26"/>
        </w:rPr>
        <w:t>à l’origine une demande du Vice-</w:t>
      </w:r>
      <w:r w:rsidRPr="00080FD4">
        <w:rPr>
          <w:rFonts w:asciiTheme="majorHAnsi" w:hAnsiTheme="majorHAnsi" w:cs="Times New Roman"/>
          <w:sz w:val="26"/>
          <w:szCs w:val="26"/>
        </w:rPr>
        <w:t xml:space="preserve">Rectorat de Nouvelle Calédonie </w:t>
      </w:r>
      <w:r>
        <w:rPr>
          <w:rFonts w:asciiTheme="majorHAnsi" w:hAnsiTheme="majorHAnsi" w:cs="Times New Roman"/>
          <w:sz w:val="26"/>
          <w:szCs w:val="26"/>
        </w:rPr>
        <w:t xml:space="preserve">qui souhaitait </w:t>
      </w:r>
      <w:r w:rsidRPr="00080FD4">
        <w:rPr>
          <w:rFonts w:asciiTheme="majorHAnsi" w:hAnsiTheme="majorHAnsi" w:cs="Times New Roman"/>
          <w:sz w:val="26"/>
          <w:szCs w:val="26"/>
        </w:rPr>
        <w:t>répondre à un réel besoin d’information sur l’orientation.</w:t>
      </w:r>
    </w:p>
    <w:p w:rsidR="00EC60E2" w:rsidRPr="00080FD4" w:rsidRDefault="00EC60E2" w:rsidP="00EC60E2">
      <w:pPr>
        <w:tabs>
          <w:tab w:val="left" w:pos="709"/>
        </w:tabs>
        <w:spacing w:line="36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080FD4">
        <w:rPr>
          <w:rFonts w:asciiTheme="majorHAnsi" w:hAnsiTheme="majorHAnsi" w:cs="Times New Roman"/>
          <w:sz w:val="26"/>
          <w:szCs w:val="26"/>
        </w:rPr>
        <w:t xml:space="preserve">Pour la première </w:t>
      </w:r>
      <w:proofErr w:type="spellStart"/>
      <w:r w:rsidRPr="00080FD4">
        <w:rPr>
          <w:rFonts w:asciiTheme="majorHAnsi" w:hAnsiTheme="majorHAnsi" w:cs="Times New Roman"/>
          <w:sz w:val="26"/>
          <w:szCs w:val="26"/>
        </w:rPr>
        <w:t>édition</w:t>
      </w:r>
      <w:proofErr w:type="gramStart"/>
      <w:r>
        <w:rPr>
          <w:rFonts w:asciiTheme="majorHAnsi" w:hAnsiTheme="majorHAnsi" w:cs="Times New Roman"/>
          <w:sz w:val="26"/>
          <w:szCs w:val="26"/>
        </w:rPr>
        <w:t>,</w:t>
      </w:r>
      <w:r w:rsidRPr="00080FD4">
        <w:rPr>
          <w:rFonts w:asciiTheme="majorHAnsi" w:hAnsiTheme="majorHAnsi" w:cs="Times New Roman"/>
          <w:sz w:val="26"/>
          <w:szCs w:val="26"/>
        </w:rPr>
        <w:t>organisé</w:t>
      </w:r>
      <w:r>
        <w:rPr>
          <w:rFonts w:asciiTheme="majorHAnsi" w:hAnsiTheme="majorHAnsi" w:cs="Times New Roman"/>
          <w:sz w:val="26"/>
          <w:szCs w:val="26"/>
        </w:rPr>
        <w:t>e</w:t>
      </w:r>
      <w:proofErr w:type="spellEnd"/>
      <w:proofErr w:type="gramEnd"/>
      <w:r>
        <w:rPr>
          <w:rFonts w:asciiTheme="majorHAnsi" w:hAnsiTheme="majorHAnsi" w:cs="Times New Roman"/>
          <w:sz w:val="26"/>
          <w:szCs w:val="26"/>
        </w:rPr>
        <w:t xml:space="preserve"> </w:t>
      </w:r>
      <w:r w:rsidRPr="00080FD4">
        <w:rPr>
          <w:rFonts w:asciiTheme="majorHAnsi" w:hAnsiTheme="majorHAnsi" w:cs="Times New Roman"/>
          <w:sz w:val="26"/>
          <w:szCs w:val="26"/>
        </w:rPr>
        <w:t>à la Maison des Artisans en 1999 par Marie-Laure Gibert, professeur en BTS MUC au Lycée La</w:t>
      </w:r>
      <w:r>
        <w:rPr>
          <w:rFonts w:asciiTheme="majorHAnsi" w:hAnsiTheme="majorHAnsi" w:cs="Times New Roman"/>
          <w:sz w:val="26"/>
          <w:szCs w:val="26"/>
        </w:rPr>
        <w:t>p</w:t>
      </w:r>
      <w:r w:rsidRPr="00080FD4">
        <w:rPr>
          <w:rFonts w:asciiTheme="majorHAnsi" w:hAnsiTheme="majorHAnsi" w:cs="Times New Roman"/>
          <w:sz w:val="26"/>
          <w:szCs w:val="26"/>
        </w:rPr>
        <w:t>érouse</w:t>
      </w:r>
      <w:r>
        <w:rPr>
          <w:rFonts w:asciiTheme="majorHAnsi" w:hAnsiTheme="majorHAnsi" w:cs="Times New Roman"/>
          <w:sz w:val="26"/>
          <w:szCs w:val="26"/>
        </w:rPr>
        <w:t xml:space="preserve">, seules </w:t>
      </w:r>
      <w:r w:rsidRPr="00080FD4">
        <w:rPr>
          <w:rFonts w:asciiTheme="majorHAnsi" w:hAnsiTheme="majorHAnsi" w:cs="Times New Roman"/>
          <w:sz w:val="26"/>
          <w:szCs w:val="26"/>
        </w:rPr>
        <w:t xml:space="preserve">les formations en BTS  des trois principaux lycées </w:t>
      </w:r>
      <w:r>
        <w:rPr>
          <w:rFonts w:asciiTheme="majorHAnsi" w:hAnsiTheme="majorHAnsi" w:cs="Times New Roman"/>
          <w:sz w:val="26"/>
          <w:szCs w:val="26"/>
        </w:rPr>
        <w:t xml:space="preserve">de </w:t>
      </w:r>
      <w:r w:rsidRPr="00080FD4">
        <w:rPr>
          <w:rFonts w:asciiTheme="majorHAnsi" w:hAnsiTheme="majorHAnsi" w:cs="Times New Roman"/>
          <w:sz w:val="26"/>
          <w:szCs w:val="26"/>
        </w:rPr>
        <w:t xml:space="preserve">Nouméa étaient présentes. </w:t>
      </w:r>
    </w:p>
    <w:p w:rsidR="00EC60E2" w:rsidRDefault="00EC60E2" w:rsidP="00EC60E2">
      <w:pPr>
        <w:tabs>
          <w:tab w:val="left" w:pos="709"/>
        </w:tabs>
        <w:spacing w:line="360" w:lineRule="auto"/>
        <w:jc w:val="both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 xml:space="preserve">Ensuite </w:t>
      </w:r>
      <w:r w:rsidRPr="00080FD4">
        <w:rPr>
          <w:rFonts w:asciiTheme="majorHAnsi" w:hAnsiTheme="majorHAnsi" w:cs="Times New Roman"/>
          <w:sz w:val="26"/>
          <w:szCs w:val="26"/>
        </w:rPr>
        <w:t xml:space="preserve">les Ecoles de Langues étrangères </w:t>
      </w:r>
      <w:r>
        <w:rPr>
          <w:rFonts w:asciiTheme="majorHAnsi" w:hAnsiTheme="majorHAnsi" w:cs="Times New Roman"/>
          <w:sz w:val="26"/>
          <w:szCs w:val="26"/>
        </w:rPr>
        <w:t>ont souhaité</w:t>
      </w:r>
      <w:r w:rsidRPr="00080FD4">
        <w:rPr>
          <w:rFonts w:asciiTheme="majorHAnsi" w:hAnsiTheme="majorHAnsi" w:cs="Times New Roman"/>
          <w:sz w:val="26"/>
          <w:szCs w:val="26"/>
        </w:rPr>
        <w:t xml:space="preserve"> participer à l’événement</w:t>
      </w:r>
      <w:r>
        <w:rPr>
          <w:rFonts w:asciiTheme="majorHAnsi" w:hAnsiTheme="majorHAnsi" w:cs="Times New Roman"/>
          <w:sz w:val="26"/>
          <w:szCs w:val="26"/>
        </w:rPr>
        <w:t xml:space="preserve"> et a</w:t>
      </w:r>
      <w:r w:rsidRPr="00080FD4">
        <w:rPr>
          <w:rFonts w:asciiTheme="majorHAnsi" w:hAnsiTheme="majorHAnsi" w:cs="Times New Roman"/>
          <w:sz w:val="26"/>
          <w:szCs w:val="26"/>
        </w:rPr>
        <w:t>u fur et à mesure qu</w:t>
      </w:r>
      <w:r>
        <w:rPr>
          <w:rFonts w:asciiTheme="majorHAnsi" w:hAnsiTheme="majorHAnsi" w:cs="Times New Roman"/>
          <w:sz w:val="26"/>
          <w:szCs w:val="26"/>
        </w:rPr>
        <w:t>e l’événement prenait l’ampleur et que l’offre devenait plus importante,</w:t>
      </w:r>
      <w:r w:rsidRPr="00080FD4">
        <w:rPr>
          <w:rFonts w:asciiTheme="majorHAnsi" w:hAnsiTheme="majorHAnsi" w:cs="Times New Roman"/>
          <w:sz w:val="26"/>
          <w:szCs w:val="26"/>
        </w:rPr>
        <w:t xml:space="preserve"> de nouvelles formations</w:t>
      </w:r>
      <w:r>
        <w:rPr>
          <w:rFonts w:asciiTheme="majorHAnsi" w:hAnsiTheme="majorHAnsi" w:cs="Times New Roman"/>
          <w:sz w:val="26"/>
          <w:szCs w:val="26"/>
        </w:rPr>
        <w:t xml:space="preserve"> ont rejoint les rangs.</w:t>
      </w:r>
    </w:p>
    <w:p w:rsidR="00EC60E2" w:rsidRDefault="00EC60E2" w:rsidP="00EC60E2">
      <w:pPr>
        <w:tabs>
          <w:tab w:val="left" w:pos="709"/>
        </w:tabs>
        <w:spacing w:line="36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080FD4">
        <w:rPr>
          <w:rFonts w:asciiTheme="majorHAnsi" w:hAnsiTheme="majorHAnsi" w:cs="Times New Roman"/>
          <w:sz w:val="26"/>
          <w:szCs w:val="26"/>
        </w:rPr>
        <w:t xml:space="preserve">Désormais, la quasi-totalité des formations et de nombreux professionnels sont présents au Salon de l’Etudiant </w:t>
      </w:r>
      <w:r w:rsidRPr="00EA65F4">
        <w:rPr>
          <w:rFonts w:asciiTheme="majorHAnsi" w:hAnsiTheme="majorHAnsi" w:cs="Times New Roman"/>
          <w:sz w:val="26"/>
          <w:szCs w:val="26"/>
        </w:rPr>
        <w:t>et des Métiers.</w:t>
      </w:r>
    </w:p>
    <w:p w:rsidR="00EC60E2" w:rsidRDefault="00EC60E2" w:rsidP="00EC60E2">
      <w:pPr>
        <w:tabs>
          <w:tab w:val="left" w:pos="709"/>
        </w:tabs>
        <w:spacing w:line="360" w:lineRule="auto"/>
        <w:jc w:val="both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118081</wp:posOffset>
            </wp:positionH>
            <wp:positionV relativeFrom="paragraph">
              <wp:posOffset>935828</wp:posOffset>
            </wp:positionV>
            <wp:extent cx="5936925" cy="2849525"/>
            <wp:effectExtent l="19050" t="0" r="6675" b="0"/>
            <wp:wrapNone/>
            <wp:docPr id="35" name="Image 6" descr="F:\SDE LNC\SDE BTS M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DE LNC\SDE BTS MU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564" b="11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925" cy="284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2416810</wp:posOffset>
            </wp:positionH>
            <wp:positionV relativeFrom="paragraph">
              <wp:posOffset>840740</wp:posOffset>
            </wp:positionV>
            <wp:extent cx="1100455" cy="748030"/>
            <wp:effectExtent l="19050" t="0" r="4445" b="0"/>
            <wp:wrapTight wrapText="bothSides">
              <wp:wrapPolygon edited="0">
                <wp:start x="-374" y="0"/>
                <wp:lineTo x="-374" y="20903"/>
                <wp:lineTo x="21687" y="20903"/>
                <wp:lineTo x="21687" y="0"/>
                <wp:lineTo x="-374" y="0"/>
              </wp:wrapPolygon>
            </wp:wrapTight>
            <wp:docPr id="61" name="Image 17" descr="C:\Users\louise\Desktop\Logo Sal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uise\Desktop\Logo Sal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0FD4">
        <w:rPr>
          <w:rFonts w:asciiTheme="majorHAnsi" w:hAnsiTheme="majorHAnsi" w:cs="Times New Roman"/>
          <w:sz w:val="26"/>
          <w:szCs w:val="26"/>
        </w:rPr>
        <w:t>Le Sa</w:t>
      </w:r>
      <w:r>
        <w:rPr>
          <w:rFonts w:asciiTheme="majorHAnsi" w:hAnsiTheme="majorHAnsi" w:cs="Times New Roman"/>
          <w:sz w:val="26"/>
          <w:szCs w:val="26"/>
        </w:rPr>
        <w:t>lon s’est professionnalisé pour répondre aux</w:t>
      </w:r>
      <w:r w:rsidRPr="00080FD4">
        <w:rPr>
          <w:rFonts w:asciiTheme="majorHAnsi" w:hAnsiTheme="majorHAnsi" w:cs="Times New Roman"/>
          <w:sz w:val="26"/>
          <w:szCs w:val="26"/>
        </w:rPr>
        <w:t xml:space="preserve"> attentes de plus en plus grandes</w:t>
      </w:r>
      <w:r>
        <w:rPr>
          <w:rFonts w:asciiTheme="majorHAnsi" w:hAnsiTheme="majorHAnsi" w:cs="Times New Roman"/>
          <w:sz w:val="26"/>
          <w:szCs w:val="26"/>
        </w:rPr>
        <w:t xml:space="preserve"> du </w:t>
      </w:r>
      <w:proofErr w:type="spellStart"/>
      <w:r>
        <w:rPr>
          <w:rFonts w:asciiTheme="majorHAnsi" w:hAnsiTheme="majorHAnsi" w:cs="Times New Roman"/>
          <w:sz w:val="26"/>
          <w:szCs w:val="26"/>
        </w:rPr>
        <w:t>publicen</w:t>
      </w:r>
      <w:proofErr w:type="spellEnd"/>
      <w:r>
        <w:rPr>
          <w:rFonts w:asciiTheme="majorHAnsi" w:hAnsiTheme="majorHAnsi" w:cs="Times New Roman"/>
          <w:sz w:val="26"/>
          <w:szCs w:val="26"/>
        </w:rPr>
        <w:t xml:space="preserve"> termes d’orientation. L’année dernière, il</w:t>
      </w:r>
      <w:r w:rsidRPr="00080FD4">
        <w:rPr>
          <w:rFonts w:asciiTheme="majorHAnsi" w:hAnsiTheme="majorHAnsi" w:cs="Times New Roman"/>
          <w:sz w:val="26"/>
          <w:szCs w:val="26"/>
        </w:rPr>
        <w:t xml:space="preserve"> a accueilli plus de 9000 visiteurs.</w:t>
      </w:r>
    </w:p>
    <w:p w:rsidR="00EC60E2" w:rsidRDefault="00EC60E2" w:rsidP="00EC60E2">
      <w:pPr>
        <w:tabs>
          <w:tab w:val="left" w:pos="709"/>
        </w:tabs>
        <w:spacing w:line="360" w:lineRule="auto"/>
        <w:jc w:val="both"/>
        <w:rPr>
          <w:rFonts w:asciiTheme="majorHAnsi" w:hAnsiTheme="majorHAnsi" w:cs="Times New Roman"/>
          <w:sz w:val="26"/>
          <w:szCs w:val="26"/>
        </w:rPr>
      </w:pPr>
    </w:p>
    <w:p w:rsidR="00EC60E2" w:rsidRDefault="00EC60E2" w:rsidP="00EC60E2">
      <w:pPr>
        <w:tabs>
          <w:tab w:val="left" w:pos="709"/>
        </w:tabs>
        <w:spacing w:line="360" w:lineRule="auto"/>
        <w:jc w:val="both"/>
        <w:rPr>
          <w:rFonts w:asciiTheme="majorHAnsi" w:hAnsiTheme="majorHAnsi" w:cs="Times New Roman"/>
          <w:sz w:val="26"/>
          <w:szCs w:val="26"/>
        </w:rPr>
      </w:pPr>
    </w:p>
    <w:p w:rsidR="00EC60E2" w:rsidRDefault="00EC60E2" w:rsidP="00EC60E2">
      <w:pPr>
        <w:tabs>
          <w:tab w:val="left" w:pos="709"/>
        </w:tabs>
        <w:spacing w:line="360" w:lineRule="auto"/>
        <w:jc w:val="both"/>
        <w:rPr>
          <w:rFonts w:asciiTheme="majorHAnsi" w:hAnsiTheme="majorHAnsi" w:cs="Times New Roman"/>
          <w:sz w:val="26"/>
          <w:szCs w:val="26"/>
        </w:rPr>
      </w:pPr>
    </w:p>
    <w:p w:rsidR="00EC60E2" w:rsidRDefault="00EC60E2" w:rsidP="00EC60E2">
      <w:pPr>
        <w:tabs>
          <w:tab w:val="left" w:pos="709"/>
        </w:tabs>
        <w:spacing w:line="360" w:lineRule="auto"/>
        <w:jc w:val="both"/>
        <w:rPr>
          <w:rFonts w:asciiTheme="majorHAnsi" w:hAnsiTheme="majorHAnsi" w:cs="Times New Roman"/>
          <w:sz w:val="26"/>
          <w:szCs w:val="26"/>
        </w:rPr>
      </w:pPr>
    </w:p>
    <w:p w:rsidR="00EC60E2" w:rsidRDefault="00EC60E2" w:rsidP="00EC60E2">
      <w:pPr>
        <w:tabs>
          <w:tab w:val="left" w:pos="709"/>
        </w:tabs>
        <w:spacing w:line="360" w:lineRule="auto"/>
        <w:jc w:val="both"/>
        <w:rPr>
          <w:rFonts w:asciiTheme="majorHAnsi" w:hAnsiTheme="majorHAnsi" w:cs="Times New Roman"/>
          <w:sz w:val="26"/>
          <w:szCs w:val="26"/>
        </w:rPr>
      </w:pPr>
    </w:p>
    <w:p w:rsidR="00EC60E2" w:rsidRDefault="00EC60E2" w:rsidP="00EC60E2">
      <w:pPr>
        <w:tabs>
          <w:tab w:val="left" w:pos="709"/>
        </w:tabs>
        <w:spacing w:line="360" w:lineRule="auto"/>
        <w:jc w:val="both"/>
        <w:rPr>
          <w:rFonts w:asciiTheme="majorHAnsi" w:hAnsiTheme="majorHAnsi" w:cs="Times New Roman"/>
          <w:sz w:val="26"/>
          <w:szCs w:val="26"/>
        </w:rPr>
      </w:pPr>
    </w:p>
    <w:p w:rsidR="00EC60E2" w:rsidRDefault="00EC60E2" w:rsidP="00EC60E2">
      <w:pPr>
        <w:tabs>
          <w:tab w:val="left" w:pos="709"/>
        </w:tabs>
        <w:spacing w:after="0" w:line="360" w:lineRule="auto"/>
        <w:jc w:val="both"/>
        <w:rPr>
          <w:rFonts w:asciiTheme="majorHAnsi" w:hAnsiTheme="majorHAnsi" w:cs="Times New Roman"/>
          <w:sz w:val="26"/>
          <w:szCs w:val="26"/>
        </w:rPr>
      </w:pPr>
    </w:p>
    <w:p w:rsidR="00EC60E2" w:rsidRDefault="00EC60E2" w:rsidP="00EC60E2">
      <w:pPr>
        <w:tabs>
          <w:tab w:val="left" w:pos="709"/>
        </w:tabs>
        <w:spacing w:after="0" w:line="360" w:lineRule="auto"/>
        <w:jc w:val="both"/>
        <w:rPr>
          <w:rFonts w:asciiTheme="majorHAnsi" w:hAnsiTheme="majorHAnsi"/>
          <w:i/>
          <w:sz w:val="22"/>
          <w:szCs w:val="28"/>
        </w:rPr>
      </w:pPr>
    </w:p>
    <w:p w:rsidR="00416A4E" w:rsidRPr="00EC60E2" w:rsidRDefault="00EC60E2" w:rsidP="00EC60E2">
      <w:pPr>
        <w:tabs>
          <w:tab w:val="left" w:pos="709"/>
        </w:tabs>
        <w:spacing w:after="0" w:line="360" w:lineRule="auto"/>
        <w:jc w:val="center"/>
        <w:rPr>
          <w:rFonts w:asciiTheme="majorHAnsi" w:hAnsiTheme="majorHAnsi"/>
          <w:i/>
          <w:sz w:val="22"/>
          <w:szCs w:val="28"/>
        </w:rPr>
      </w:pPr>
      <w:r>
        <w:rPr>
          <w:rFonts w:asciiTheme="majorHAnsi" w:hAnsiTheme="majorHAnsi"/>
          <w:i/>
          <w:sz w:val="22"/>
          <w:szCs w:val="28"/>
        </w:rPr>
        <w:t>Les organisateurs du S</w:t>
      </w:r>
      <w:r w:rsidRPr="00851334">
        <w:rPr>
          <w:rFonts w:asciiTheme="majorHAnsi" w:hAnsiTheme="majorHAnsi"/>
          <w:i/>
          <w:sz w:val="22"/>
          <w:szCs w:val="28"/>
        </w:rPr>
        <w:t>alon de l’étudiant</w:t>
      </w:r>
      <w:r>
        <w:rPr>
          <w:rFonts w:asciiTheme="majorHAnsi" w:hAnsiTheme="majorHAnsi"/>
          <w:i/>
          <w:sz w:val="22"/>
          <w:szCs w:val="28"/>
        </w:rPr>
        <w:t xml:space="preserve"> 2012</w:t>
      </w:r>
    </w:p>
    <w:sectPr w:rsidR="00416A4E" w:rsidRPr="00EC60E2" w:rsidSect="00416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0E2"/>
    <w:rsid w:val="00416A4E"/>
    <w:rsid w:val="00EC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0E2"/>
    <w:pPr>
      <w:spacing w:after="160" w:line="480" w:lineRule="auto"/>
    </w:pPr>
    <w:rPr>
      <w:sz w:val="2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952</Characters>
  <Application>Microsoft Office Word</Application>
  <DocSecurity>0</DocSecurity>
  <Lines>7</Lines>
  <Paragraphs>2</Paragraphs>
  <ScaleCrop>false</ScaleCrop>
  <Company>TOSHIBA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Lydia</cp:lastModifiedBy>
  <cp:revision>1</cp:revision>
  <dcterms:created xsi:type="dcterms:W3CDTF">2012-08-22T04:54:00Z</dcterms:created>
  <dcterms:modified xsi:type="dcterms:W3CDTF">2012-08-22T04:54:00Z</dcterms:modified>
</cp:coreProperties>
</file>