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drawings/drawing1.xml" ContentType="application/vnd.openxmlformats-officedocument.drawingml.chartshap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29" w:rsidRPr="0081364E" w:rsidRDefault="0081364E" w:rsidP="0081364E">
      <w:pPr>
        <w:spacing w:after="0"/>
        <w:rPr>
          <w:sz w:val="28"/>
          <w:szCs w:val="28"/>
          <w:u w:val="single"/>
        </w:rPr>
      </w:pPr>
      <w:r>
        <w:t xml:space="preserve">                                </w:t>
      </w:r>
      <w:r w:rsidRPr="0081364E">
        <w:rPr>
          <w:sz w:val="28"/>
          <w:szCs w:val="28"/>
          <w:u w:val="single"/>
        </w:rPr>
        <w:t>LE SOL, UN PATRIMOINE DURABLE ?</w:t>
      </w:r>
    </w:p>
    <w:p w:rsidR="0081364E" w:rsidRDefault="0081364E" w:rsidP="0081364E">
      <w:pPr>
        <w:spacing w:after="0"/>
      </w:pPr>
    </w:p>
    <w:p w:rsidR="0081364E" w:rsidRDefault="0081364E" w:rsidP="0081364E">
      <w:pPr>
        <w:spacing w:after="0"/>
      </w:pPr>
    </w:p>
    <w:p w:rsidR="0081364E" w:rsidRDefault="0081364E" w:rsidP="0081364E">
      <w:pPr>
        <w:spacing w:after="0"/>
      </w:pPr>
      <w:r>
        <w:t xml:space="preserve">Deux types de sols ont un aspect différent. Est-ce à cause de la </w:t>
      </w:r>
      <w:r w:rsidR="00D8181E">
        <w:t>différence</w:t>
      </w:r>
      <w:r>
        <w:t xml:space="preserve"> de porosité, la faune présente, ou l’action de l’homme sur ces sols ?</w:t>
      </w:r>
    </w:p>
    <w:p w:rsidR="0081364E" w:rsidRDefault="006B13EC" w:rsidP="0081364E">
      <w:pPr>
        <w:spacing w:after="0"/>
        <w:rPr>
          <w:b/>
        </w:rPr>
      </w:pPr>
      <w:r>
        <w:rPr>
          <w:b/>
        </w:rPr>
        <w:t xml:space="preserve">Hypothèse </w:t>
      </w:r>
      <w:r w:rsidR="0081364E" w:rsidRPr="0081364E">
        <w:rPr>
          <w:b/>
        </w:rPr>
        <w:t>1</w:t>
      </w:r>
      <w:r>
        <w:rPr>
          <w:b/>
        </w:rPr>
        <w:t> : influence de l’homme sur la faune du sol</w:t>
      </w:r>
    </w:p>
    <w:p w:rsidR="0081364E" w:rsidRDefault="00D8181E" w:rsidP="0081364E">
      <w:pPr>
        <w:spacing w:after="0"/>
      </w:pPr>
      <w:r>
        <w:t>Comparaison entre les différentes espèces présentes sur un sol en milieu urbain et en milieu naturel.</w:t>
      </w:r>
    </w:p>
    <w:p w:rsidR="00D8181E" w:rsidRDefault="00D8181E" w:rsidP="0081364E">
      <w:pPr>
        <w:spacing w:after="0"/>
      </w:pPr>
      <w:r w:rsidRPr="00D8181E">
        <w:rPr>
          <w:noProof/>
          <w:lang w:eastAsia="fr-FR"/>
        </w:rPr>
        <w:drawing>
          <wp:inline distT="0" distB="0" distL="0" distR="0">
            <wp:extent cx="6276975" cy="3329305"/>
            <wp:effectExtent l="19050" t="0" r="9525" b="444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B139F4" w:rsidRDefault="00B139F4" w:rsidP="0081364E">
      <w:pPr>
        <w:spacing w:after="0"/>
      </w:pPr>
      <w:r>
        <w:t xml:space="preserve">Je remarque que dans le sol en milieu urbain, la diversité </w:t>
      </w:r>
      <w:r w:rsidR="00F23C65">
        <w:t>d’espèces</w:t>
      </w:r>
      <w:r>
        <w:t xml:space="preserve"> est non seulement réduite, mais elle est peu </w:t>
      </w:r>
      <w:r w:rsidR="00F23C65">
        <w:t>nombreuse, tandis qu’en milieu naturel (en forêt) toutes les espèces comparées sont présentes et en grandes quantités.  De plus, les vers et lombrics sont très nombreux et se sont des animaux très utiles (voir doc 3).</w:t>
      </w:r>
    </w:p>
    <w:p w:rsidR="00005DB9" w:rsidRDefault="00005DB9" w:rsidP="0081364E">
      <w:pPr>
        <w:spacing w:after="0"/>
      </w:pPr>
    </w:p>
    <w:p w:rsidR="00005DB9" w:rsidRDefault="006B13EC" w:rsidP="0081364E">
      <w:pPr>
        <w:spacing w:after="0"/>
        <w:rPr>
          <w:b/>
        </w:rPr>
      </w:pPr>
      <w:r>
        <w:rPr>
          <w:b/>
        </w:rPr>
        <w:t xml:space="preserve">Hypothèse </w:t>
      </w:r>
      <w:r w:rsidR="00005DB9" w:rsidRPr="00005DB9">
        <w:rPr>
          <w:b/>
        </w:rPr>
        <w:t xml:space="preserve"> 2</w:t>
      </w:r>
      <w:r>
        <w:rPr>
          <w:b/>
        </w:rPr>
        <w:t> : influence de la structure du sol</w:t>
      </w:r>
    </w:p>
    <w:p w:rsidR="00005DB9" w:rsidRDefault="00005DB9" w:rsidP="0081364E">
      <w:pPr>
        <w:spacing w:after="0"/>
      </w:pPr>
      <w:r>
        <w:t xml:space="preserve">Comparaison </w:t>
      </w:r>
      <w:r w:rsidR="00150B6E">
        <w:t>de la circulation de l’eau dans un sol en fonction de sa porosité.</w:t>
      </w:r>
    </w:p>
    <w:p w:rsidR="00150B6E" w:rsidRDefault="00150B6E" w:rsidP="0081364E">
      <w:pPr>
        <w:spacing w:after="0"/>
      </w:pPr>
      <w:r>
        <w:t>En tassant de la terre dans un bécher, et après avoir versé 200ml d’eau, je remarque que seulement 125ml traverse la couche de terre, tandis que pour la même expérience avec de la terre non tassées, 175 ml passent.</w:t>
      </w:r>
    </w:p>
    <w:p w:rsidR="00597062" w:rsidRDefault="00150B6E" w:rsidP="0081364E">
      <w:pPr>
        <w:spacing w:after="0"/>
      </w:pPr>
      <w:r>
        <w:t>J’en déduis donc que la porosité joue un rôle important dans la vie d’un sol car les espaces libres dans la terre permettent de faire passer l’eau et donc de faire circuler les minéraux.</w:t>
      </w:r>
    </w:p>
    <w:p w:rsidR="00245872" w:rsidRDefault="00245872" w:rsidP="0081364E">
      <w:pPr>
        <w:spacing w:after="0"/>
      </w:pPr>
    </w:p>
    <w:p w:rsidR="00597062" w:rsidRDefault="006B13EC" w:rsidP="0081364E">
      <w:pPr>
        <w:spacing w:after="0"/>
        <w:rPr>
          <w:b/>
        </w:rPr>
      </w:pPr>
      <w:r>
        <w:rPr>
          <w:b/>
        </w:rPr>
        <w:t xml:space="preserve">Hypothèse </w:t>
      </w:r>
      <w:r w:rsidR="00597062" w:rsidRPr="00597062">
        <w:rPr>
          <w:b/>
        </w:rPr>
        <w:t xml:space="preserve"> 3</w:t>
      </w:r>
      <w:r>
        <w:rPr>
          <w:b/>
        </w:rPr>
        <w:t> : influence de la macrofaune du sol</w:t>
      </w:r>
    </w:p>
    <w:p w:rsidR="00245872" w:rsidRDefault="00597062" w:rsidP="0081364E">
      <w:pPr>
        <w:spacing w:after="0"/>
      </w:pPr>
      <w:r>
        <w:t xml:space="preserve">Les vers et lombrics sont très importants pour les sols car ils participent à sa sauvegarde. En effet, ils ingèrent de la matière organique, participent à sa diffusion dans le sol, creusent des galeries qui permettent la circulation de l’air et de l’eau, et profitent aux autres espèces comme les bactéries utiles qui conservent le sol fertile. </w:t>
      </w:r>
      <w:r w:rsidR="005C343A">
        <w:t xml:space="preserve"> Ils sont donc essentiels à la vie d’un sol.</w:t>
      </w:r>
    </w:p>
    <w:p w:rsidR="005C343A" w:rsidRDefault="005C343A" w:rsidP="0081364E">
      <w:pPr>
        <w:spacing w:after="0"/>
        <w:rPr>
          <w:b/>
        </w:rPr>
      </w:pPr>
      <w:r w:rsidRPr="00245872">
        <w:rPr>
          <w:b/>
        </w:rPr>
        <w:t>Conclusion</w:t>
      </w:r>
    </w:p>
    <w:p w:rsidR="005C343A" w:rsidRDefault="005C343A" w:rsidP="0081364E">
      <w:pPr>
        <w:spacing w:after="0"/>
      </w:pPr>
      <w:r>
        <w:t>Ces trois facteurs participent donc à modifier l’aspect du sol. Pour le premier en milieu urbain, le sol est piétiné constamment, l’eau ne peu donc plus s’infiltrer car la porosité du sol a diminué</w:t>
      </w:r>
      <w:r w:rsidR="00245872">
        <w:t xml:space="preserve"> et c</w:t>
      </w:r>
      <w:r>
        <w:t xml:space="preserve">’est </w:t>
      </w:r>
      <w:r w:rsidR="00245872">
        <w:t xml:space="preserve"> </w:t>
      </w:r>
      <w:r>
        <w:t xml:space="preserve">l’homme qui agit sur </w:t>
      </w:r>
      <w:r w:rsidR="00245872">
        <w:t>la porosité.</w:t>
      </w:r>
      <w:r>
        <w:t xml:space="preserve">  Les insectes et petits animaux sont quasiment </w:t>
      </w:r>
      <w:r w:rsidR="00245872">
        <w:t>absents</w:t>
      </w:r>
      <w:r>
        <w:t xml:space="preserve"> donc le renouvellement de la matière organique est difficile.</w:t>
      </w:r>
      <w:r w:rsidR="00245872">
        <w:t xml:space="preserve">  </w:t>
      </w:r>
    </w:p>
    <w:p w:rsidR="00245872" w:rsidRDefault="00245872" w:rsidP="0081364E">
      <w:pPr>
        <w:spacing w:after="0"/>
      </w:pPr>
      <w:r>
        <w:t>Dans un milieu moins  fréquenté, la végétation prospère car la porosité du sol est optimale car il n’est pas piétiné et la présence d’insectes et animaux la sauvegarde.</w:t>
      </w:r>
    </w:p>
    <w:p w:rsidR="00245872" w:rsidRPr="00597062" w:rsidRDefault="00245872" w:rsidP="0081364E">
      <w:pPr>
        <w:spacing w:after="0"/>
      </w:pPr>
      <w:r>
        <w:t>Les sols sont donc des espaces fragiles et vulnérables qu’il faut protéger pour sauver la biodiversité animale et végétale.</w:t>
      </w:r>
    </w:p>
    <w:sectPr w:rsidR="00245872" w:rsidRPr="00597062" w:rsidSect="008136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10"/>
  <w:displayHorizontalDrawingGridEvery w:val="2"/>
  <w:characterSpacingControl w:val="doNotCompress"/>
  <w:compat/>
  <w:rsids>
    <w:rsidRoot w:val="005072C4"/>
    <w:rsid w:val="00005DB9"/>
    <w:rsid w:val="00150B6E"/>
    <w:rsid w:val="00245872"/>
    <w:rsid w:val="00296933"/>
    <w:rsid w:val="00490A29"/>
    <w:rsid w:val="005072C4"/>
    <w:rsid w:val="00597062"/>
    <w:rsid w:val="005C343A"/>
    <w:rsid w:val="00657E21"/>
    <w:rsid w:val="006B13EC"/>
    <w:rsid w:val="0081364E"/>
    <w:rsid w:val="00895102"/>
    <w:rsid w:val="00AE24B8"/>
    <w:rsid w:val="00B139F4"/>
    <w:rsid w:val="00B21A7A"/>
    <w:rsid w:val="00D8181E"/>
    <w:rsid w:val="00EE4C9D"/>
    <w:rsid w:val="00F23C65"/>
    <w:rsid w:val="00FE275F"/>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29"/>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D8181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hart" Target="charts/chart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6"/>
  <c:chart>
    <c:plotArea>
      <c:layout>
        <c:manualLayout>
          <c:layoutTarget val="inner"/>
          <c:xMode val="edge"/>
          <c:yMode val="edge"/>
          <c:x val="0.131152964669042"/>
          <c:y val="0.164731000553182"/>
          <c:w val="0.530788384881284"/>
          <c:h val="0.425338794534092"/>
        </c:manualLayout>
      </c:layout>
      <c:barChart>
        <c:barDir val="col"/>
        <c:grouping val="clustered"/>
        <c:ser>
          <c:idx val="0"/>
          <c:order val="0"/>
          <c:tx>
            <c:strRef>
              <c:f>Feuil1!$B$1:$B$2</c:f>
              <c:strCache>
                <c:ptCount val="1"/>
                <c:pt idx="0">
                  <c:v>Solpiétiné d'une forêt  urbaine très fréquentée</c:v>
                </c:pt>
              </c:strCache>
            </c:strRef>
          </c:tx>
          <c:cat>
            <c:strRef>
              <c:f>Feuil1!$A$3:$A$9</c:f>
              <c:strCache>
                <c:ptCount val="7"/>
                <c:pt idx="0">
                  <c:v>Insectes:coléoptères adultes</c:v>
                </c:pt>
                <c:pt idx="1">
                  <c:v>Insectes:larves</c:v>
                </c:pt>
                <c:pt idx="2">
                  <c:v>Archanides:Araignées</c:v>
                </c:pt>
                <c:pt idx="3">
                  <c:v>Myriapodes:Diplopodes(iule)</c:v>
                </c:pt>
                <c:pt idx="4">
                  <c:v>Myriapodes:Chilopodes(Scolopendre)</c:v>
                </c:pt>
                <c:pt idx="5">
                  <c:v>Crustacés:Cloportes</c:v>
                </c:pt>
                <c:pt idx="6">
                  <c:v>Vers:lombrics</c:v>
                </c:pt>
              </c:strCache>
            </c:strRef>
          </c:cat>
          <c:val>
            <c:numRef>
              <c:f>Feuil1!$B$3:$B$9</c:f>
              <c:numCache>
                <c:formatCode>General</c:formatCode>
                <c:ptCount val="7"/>
                <c:pt idx="0">
                  <c:v>29.0</c:v>
                </c:pt>
                <c:pt idx="1">
                  <c:v>21.0</c:v>
                </c:pt>
                <c:pt idx="2">
                  <c:v>5.0</c:v>
                </c:pt>
                <c:pt idx="3">
                  <c:v>3.0</c:v>
                </c:pt>
                <c:pt idx="4">
                  <c:v>3.0</c:v>
                </c:pt>
                <c:pt idx="5">
                  <c:v>0.0</c:v>
                </c:pt>
                <c:pt idx="6">
                  <c:v>5.0</c:v>
                </c:pt>
              </c:numCache>
            </c:numRef>
          </c:val>
        </c:ser>
        <c:ser>
          <c:idx val="1"/>
          <c:order val="1"/>
          <c:tx>
            <c:strRef>
              <c:f>Feuil1!$C$1:$C$2</c:f>
              <c:strCache>
                <c:ptCount val="1"/>
                <c:pt idx="0">
                  <c:v>Sol d'une forêt  peu visée</c:v>
                </c:pt>
              </c:strCache>
            </c:strRef>
          </c:tx>
          <c:cat>
            <c:strRef>
              <c:f>Feuil1!$A$3:$A$9</c:f>
              <c:strCache>
                <c:ptCount val="7"/>
                <c:pt idx="0">
                  <c:v>Insectes:coléoptères adultes</c:v>
                </c:pt>
                <c:pt idx="1">
                  <c:v>Insectes:larves</c:v>
                </c:pt>
                <c:pt idx="2">
                  <c:v>Archanides:Araignées</c:v>
                </c:pt>
                <c:pt idx="3">
                  <c:v>Myriapodes:Diplopodes(iule)</c:v>
                </c:pt>
                <c:pt idx="4">
                  <c:v>Myriapodes:Chilopodes(Scolopendre)</c:v>
                </c:pt>
                <c:pt idx="5">
                  <c:v>Crustacés:Cloportes</c:v>
                </c:pt>
                <c:pt idx="6">
                  <c:v>Vers:lombrics</c:v>
                </c:pt>
              </c:strCache>
            </c:strRef>
          </c:cat>
          <c:val>
            <c:numRef>
              <c:f>Feuil1!$C$3:$C$9</c:f>
              <c:numCache>
                <c:formatCode>General</c:formatCode>
                <c:ptCount val="7"/>
                <c:pt idx="0">
                  <c:v>35.0</c:v>
                </c:pt>
                <c:pt idx="1">
                  <c:v>28.0</c:v>
                </c:pt>
                <c:pt idx="2">
                  <c:v>7.0</c:v>
                </c:pt>
                <c:pt idx="3">
                  <c:v>11.0</c:v>
                </c:pt>
                <c:pt idx="4">
                  <c:v>294.0</c:v>
                </c:pt>
                <c:pt idx="5">
                  <c:v>35.0</c:v>
                </c:pt>
                <c:pt idx="6">
                  <c:v>200.0</c:v>
                </c:pt>
              </c:numCache>
            </c:numRef>
          </c:val>
        </c:ser>
        <c:axId val="648890184"/>
        <c:axId val="727680792"/>
      </c:barChart>
      <c:catAx>
        <c:axId val="648890184"/>
        <c:scaling>
          <c:orientation val="minMax"/>
        </c:scaling>
        <c:axPos val="b"/>
        <c:title>
          <c:tx>
            <c:rich>
              <a:bodyPr/>
              <a:lstStyle/>
              <a:p>
                <a:pPr>
                  <a:defRPr/>
                </a:pPr>
                <a:r>
                  <a:rPr lang="en-US"/>
                  <a:t>les  différentes espèces présentes</a:t>
                </a:r>
              </a:p>
            </c:rich>
          </c:tx>
          <c:layout/>
        </c:title>
        <c:tickLblPos val="nextTo"/>
        <c:crossAx val="727680792"/>
        <c:crosses val="autoZero"/>
        <c:auto val="1"/>
        <c:lblAlgn val="ctr"/>
        <c:lblOffset val="100"/>
      </c:catAx>
      <c:valAx>
        <c:axId val="727680792"/>
        <c:scaling>
          <c:orientation val="minMax"/>
        </c:scaling>
        <c:axPos val="l"/>
        <c:majorGridlines/>
        <c:title>
          <c:tx>
            <c:rich>
              <a:bodyPr rot="-5400000" vert="horz"/>
              <a:lstStyle/>
              <a:p>
                <a:pPr>
                  <a:defRPr/>
                </a:pPr>
                <a:r>
                  <a:rPr lang="fr-FR"/>
                  <a:t>dénombrement des espèces</a:t>
                </a:r>
              </a:p>
            </c:rich>
          </c:tx>
          <c:layout/>
        </c:title>
        <c:numFmt formatCode="General" sourceLinked="1"/>
        <c:tickLblPos val="nextTo"/>
        <c:crossAx val="648890184"/>
        <c:crosses val="autoZero"/>
        <c:crossBetween val="between"/>
      </c:valAx>
    </c:plotArea>
    <c:legend>
      <c:legendPos val="r"/>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0.27089</cdr:x>
      <cdr:y>0.0015</cdr:y>
    </cdr:from>
    <cdr:to>
      <cdr:x>0.54035</cdr:x>
      <cdr:y>0.26096</cdr:y>
    </cdr:to>
    <cdr:sp macro="" textlink="">
      <cdr:nvSpPr>
        <cdr:cNvPr id="2" name="ZoneTexte 1"/>
        <cdr:cNvSpPr txBox="1"/>
      </cdr:nvSpPr>
      <cdr:spPr>
        <a:xfrm xmlns:a="http://schemas.openxmlformats.org/drawingml/2006/main">
          <a:off x="1790699" y="6384"/>
          <a:ext cx="1781176" cy="110222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fr-FR" sz="1600"/>
        </a:p>
      </cdr:txBody>
    </cdr:sp>
  </cdr:relSizeAnchor>
  <cdr:relSizeAnchor xmlns:cdr="http://schemas.openxmlformats.org/drawingml/2006/chartDrawing">
    <cdr:from>
      <cdr:x>0.07205</cdr:x>
      <cdr:y>0.04484</cdr:y>
    </cdr:from>
    <cdr:to>
      <cdr:x>0.95101</cdr:x>
      <cdr:y>0.26009</cdr:y>
    </cdr:to>
    <cdr:sp macro="" textlink="">
      <cdr:nvSpPr>
        <cdr:cNvPr id="3" name="ZoneTexte 2"/>
        <cdr:cNvSpPr txBox="1"/>
      </cdr:nvSpPr>
      <cdr:spPr>
        <a:xfrm xmlns:a="http://schemas.openxmlformats.org/drawingml/2006/main">
          <a:off x="476250" y="190500"/>
          <a:ext cx="5810249"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0.07665</cdr:x>
      <cdr:y>0.03543</cdr:y>
    </cdr:from>
    <cdr:to>
      <cdr:x>0.76404</cdr:x>
      <cdr:y>0.19676</cdr:y>
    </cdr:to>
    <cdr:sp macro="" textlink="">
      <cdr:nvSpPr>
        <cdr:cNvPr id="4" name="ZoneTexte 3"/>
        <cdr:cNvSpPr txBox="1"/>
      </cdr:nvSpPr>
      <cdr:spPr>
        <a:xfrm xmlns:a="http://schemas.openxmlformats.org/drawingml/2006/main">
          <a:off x="389872" y="117955"/>
          <a:ext cx="3496328" cy="5371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fr-FR" sz="1400">
              <a:latin typeface="+mn-lt"/>
              <a:ea typeface="+mn-ea"/>
              <a:cs typeface="+mn-cs"/>
            </a:rPr>
            <a:t>Nombre</a:t>
          </a:r>
          <a:r>
            <a:rPr lang="fr-FR" sz="1400" baseline="0">
              <a:latin typeface="+mn-lt"/>
              <a:ea typeface="+mn-ea"/>
              <a:cs typeface="+mn-cs"/>
            </a:rPr>
            <a:t> et différentes espèces présentent en fonction du sol</a:t>
          </a:r>
          <a:endParaRPr lang="fr-FR" sz="1400">
            <a:latin typeface="+mn-lt"/>
            <a:ea typeface="+mn-ea"/>
            <a:cs typeface="+mn-cs"/>
          </a:endParaRPr>
        </a:p>
        <a:p xmlns:a="http://schemas.openxmlformats.org/drawingml/2006/main">
          <a:endParaRPr lang="fr-FR" sz="1100"/>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1953</Characters>
  <Application>Microsoft Macintosh Word</Application>
  <DocSecurity>0</DocSecurity>
  <Lines>16</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violaine.ossola</dc:creator>
  <cp:keywords/>
  <dc:description/>
  <cp:lastModifiedBy>Frederic Uyttenhove</cp:lastModifiedBy>
  <cp:revision>3</cp:revision>
  <cp:lastPrinted>2012-04-30T14:09:00Z</cp:lastPrinted>
  <dcterms:created xsi:type="dcterms:W3CDTF">2012-08-03T06:55:00Z</dcterms:created>
  <dcterms:modified xsi:type="dcterms:W3CDTF">2012-09-24T03:32:00Z</dcterms:modified>
</cp:coreProperties>
</file>