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D5" w:rsidRDefault="00A54842" w:rsidP="00D53D15">
      <w:pPr>
        <w:pBdr>
          <w:top w:val="single" w:sz="4" w:space="1" w:color="auto"/>
          <w:left w:val="single" w:sz="4" w:space="4" w:color="auto"/>
          <w:bottom w:val="single" w:sz="4" w:space="1" w:color="auto"/>
          <w:right w:val="single" w:sz="4" w:space="4" w:color="auto"/>
        </w:pBdr>
        <w:jc w:val="center"/>
        <w:rPr>
          <w:rFonts w:ascii="Tahoma" w:hAnsi="Tahoma" w:cs="Tahoma"/>
          <w:sz w:val="20"/>
          <w:szCs w:val="20"/>
          <w:highlight w:val="yellow"/>
        </w:rPr>
      </w:pPr>
      <w:r w:rsidRPr="00493D75">
        <w:rPr>
          <w:rFonts w:ascii="Tahoma" w:hAnsi="Tahoma" w:cs="Tahoma"/>
          <w:b/>
          <w:bCs/>
          <w:sz w:val="20"/>
        </w:rPr>
        <w:t>Annexe 1.</w:t>
      </w:r>
      <w:r w:rsidR="003419E8" w:rsidRPr="00493D75">
        <w:rPr>
          <w:rFonts w:ascii="Tahoma" w:hAnsi="Tahoma" w:cs="Tahoma"/>
          <w:b/>
          <w:bCs/>
          <w:sz w:val="20"/>
        </w:rPr>
        <w:t xml:space="preserve"> Bilan de l’année 201</w:t>
      </w:r>
      <w:r w:rsidR="008E36A5">
        <w:rPr>
          <w:rFonts w:ascii="Tahoma" w:hAnsi="Tahoma" w:cs="Tahoma"/>
          <w:b/>
          <w:bCs/>
          <w:sz w:val="20"/>
        </w:rPr>
        <w:t>3</w:t>
      </w:r>
    </w:p>
    <w:p w:rsidR="00615C68" w:rsidRDefault="00615C68" w:rsidP="00CA1268">
      <w:pPr>
        <w:spacing w:before="120" w:line="288" w:lineRule="auto"/>
        <w:jc w:val="both"/>
        <w:rPr>
          <w:rFonts w:ascii="Tahoma" w:hAnsi="Tahoma" w:cs="Tahoma"/>
          <w:sz w:val="20"/>
          <w:szCs w:val="20"/>
        </w:rPr>
      </w:pPr>
    </w:p>
    <w:p w:rsidR="00615C68" w:rsidRDefault="00615C68" w:rsidP="00CA1268">
      <w:pPr>
        <w:spacing w:before="120" w:line="288" w:lineRule="auto"/>
        <w:jc w:val="both"/>
        <w:rPr>
          <w:rFonts w:ascii="Tahoma" w:hAnsi="Tahoma" w:cs="Tahoma"/>
          <w:sz w:val="20"/>
          <w:szCs w:val="20"/>
        </w:rPr>
      </w:pPr>
    </w:p>
    <w:p w:rsidR="00564377" w:rsidRDefault="00CA1268" w:rsidP="00CA1268">
      <w:pPr>
        <w:spacing w:before="120" w:line="288" w:lineRule="auto"/>
        <w:jc w:val="both"/>
        <w:rPr>
          <w:rFonts w:ascii="Tahoma" w:hAnsi="Tahoma" w:cs="Tahoma"/>
          <w:sz w:val="20"/>
          <w:szCs w:val="20"/>
        </w:rPr>
      </w:pPr>
      <w:r>
        <w:rPr>
          <w:rFonts w:ascii="Tahoma" w:hAnsi="Tahoma" w:cs="Tahoma"/>
          <w:sz w:val="20"/>
          <w:szCs w:val="20"/>
        </w:rPr>
        <w:t xml:space="preserve"> </w:t>
      </w:r>
      <w:r w:rsidR="00456A73">
        <w:rPr>
          <w:rFonts w:ascii="Tahoma" w:hAnsi="Tahoma" w:cs="Tahoma"/>
          <w:sz w:val="20"/>
          <w:szCs w:val="20"/>
        </w:rPr>
        <w:t>Les observations</w:t>
      </w:r>
      <w:r w:rsidR="00E67449">
        <w:rPr>
          <w:rFonts w:ascii="Tahoma" w:hAnsi="Tahoma" w:cs="Tahoma"/>
          <w:sz w:val="20"/>
          <w:szCs w:val="20"/>
        </w:rPr>
        <w:t xml:space="preserve"> issues</w:t>
      </w:r>
      <w:r w:rsidR="005C7AF5" w:rsidRPr="00493D75">
        <w:rPr>
          <w:rFonts w:ascii="Tahoma" w:hAnsi="Tahoma" w:cs="Tahoma"/>
          <w:sz w:val="20"/>
          <w:szCs w:val="20"/>
        </w:rPr>
        <w:t xml:space="preserve"> d</w:t>
      </w:r>
      <w:r w:rsidR="0070174D">
        <w:rPr>
          <w:rFonts w:ascii="Tahoma" w:hAnsi="Tahoma" w:cs="Tahoma"/>
          <w:sz w:val="20"/>
          <w:szCs w:val="20"/>
        </w:rPr>
        <w:t>’</w:t>
      </w:r>
      <w:r w:rsidR="00A3647B">
        <w:rPr>
          <w:rFonts w:ascii="Tahoma" w:hAnsi="Tahoma" w:cs="Tahoma"/>
          <w:sz w:val="20"/>
          <w:szCs w:val="20"/>
        </w:rPr>
        <w:t>inspections individuelles et</w:t>
      </w:r>
      <w:r w:rsidR="005C7AF5" w:rsidRPr="00493D75">
        <w:rPr>
          <w:rFonts w:ascii="Tahoma" w:hAnsi="Tahoma" w:cs="Tahoma"/>
          <w:sz w:val="20"/>
          <w:szCs w:val="20"/>
        </w:rPr>
        <w:t xml:space="preserve"> </w:t>
      </w:r>
      <w:r w:rsidR="009B617D">
        <w:rPr>
          <w:rFonts w:ascii="Tahoma" w:hAnsi="Tahoma" w:cs="Tahoma"/>
          <w:sz w:val="20"/>
          <w:szCs w:val="20"/>
        </w:rPr>
        <w:t>de</w:t>
      </w:r>
      <w:r w:rsidR="00E67449">
        <w:rPr>
          <w:rFonts w:ascii="Tahoma" w:hAnsi="Tahoma" w:cs="Tahoma"/>
          <w:sz w:val="20"/>
          <w:szCs w:val="20"/>
        </w:rPr>
        <w:t>s échanges lors des</w:t>
      </w:r>
      <w:r w:rsidR="009B617D">
        <w:rPr>
          <w:rFonts w:ascii="Tahoma" w:hAnsi="Tahoma" w:cs="Tahoma"/>
          <w:sz w:val="20"/>
          <w:szCs w:val="20"/>
        </w:rPr>
        <w:t xml:space="preserve"> formations témo</w:t>
      </w:r>
      <w:r w:rsidR="0070174D">
        <w:rPr>
          <w:rFonts w:ascii="Tahoma" w:hAnsi="Tahoma" w:cs="Tahoma"/>
          <w:sz w:val="20"/>
          <w:szCs w:val="20"/>
        </w:rPr>
        <w:t>ignent d</w:t>
      </w:r>
      <w:r w:rsidR="008E36A5">
        <w:rPr>
          <w:rFonts w:ascii="Tahoma" w:hAnsi="Tahoma" w:cs="Tahoma"/>
          <w:sz w:val="20"/>
          <w:szCs w:val="20"/>
        </w:rPr>
        <w:t>u développement d’</w:t>
      </w:r>
      <w:r w:rsidR="00B85E52">
        <w:rPr>
          <w:rFonts w:ascii="Tahoma" w:hAnsi="Tahoma" w:cs="Tahoma"/>
          <w:sz w:val="20"/>
          <w:szCs w:val="20"/>
        </w:rPr>
        <w:t>un travail</w:t>
      </w:r>
      <w:r w:rsidR="008E36A5">
        <w:rPr>
          <w:rFonts w:ascii="Tahoma" w:hAnsi="Tahoma" w:cs="Tahoma"/>
          <w:sz w:val="20"/>
          <w:szCs w:val="20"/>
        </w:rPr>
        <w:t xml:space="preserve"> par compétences en collège comme en lycée et de la mise en œuvre associée de tâches complexes. </w:t>
      </w:r>
      <w:r w:rsidR="009F4A31">
        <w:rPr>
          <w:rFonts w:ascii="Tahoma" w:hAnsi="Tahoma" w:cs="Tahoma"/>
          <w:sz w:val="20"/>
          <w:szCs w:val="20"/>
        </w:rPr>
        <w:t>La formation reçue depuis plusieurs</w:t>
      </w:r>
      <w:r w:rsidR="008E36A5">
        <w:rPr>
          <w:rFonts w:ascii="Tahoma" w:hAnsi="Tahoma" w:cs="Tahoma"/>
          <w:sz w:val="20"/>
          <w:szCs w:val="20"/>
        </w:rPr>
        <w:t xml:space="preserve"> années dans ce</w:t>
      </w:r>
      <w:r w:rsidR="00E32399">
        <w:rPr>
          <w:rFonts w:ascii="Tahoma" w:hAnsi="Tahoma" w:cs="Tahoma"/>
          <w:sz w:val="20"/>
          <w:szCs w:val="20"/>
        </w:rPr>
        <w:t>s</w:t>
      </w:r>
      <w:r w:rsidR="008E36A5">
        <w:rPr>
          <w:rFonts w:ascii="Tahoma" w:hAnsi="Tahoma" w:cs="Tahoma"/>
          <w:sz w:val="20"/>
          <w:szCs w:val="20"/>
        </w:rPr>
        <w:t xml:space="preserve"> domaine</w:t>
      </w:r>
      <w:r w:rsidR="00E32399">
        <w:rPr>
          <w:rFonts w:ascii="Tahoma" w:hAnsi="Tahoma" w:cs="Tahoma"/>
          <w:sz w:val="20"/>
          <w:szCs w:val="20"/>
        </w:rPr>
        <w:t>s</w:t>
      </w:r>
      <w:r w:rsidR="008E36A5">
        <w:rPr>
          <w:rFonts w:ascii="Tahoma" w:hAnsi="Tahoma" w:cs="Tahoma"/>
          <w:sz w:val="20"/>
          <w:szCs w:val="20"/>
        </w:rPr>
        <w:t xml:space="preserve"> </w:t>
      </w:r>
      <w:r w:rsidR="009F4A31">
        <w:rPr>
          <w:rFonts w:ascii="Tahoma" w:hAnsi="Tahoma" w:cs="Tahoma"/>
          <w:sz w:val="20"/>
          <w:szCs w:val="20"/>
        </w:rPr>
        <w:t>a porté</w:t>
      </w:r>
      <w:r w:rsidR="008E36A5">
        <w:rPr>
          <w:rFonts w:ascii="Tahoma" w:hAnsi="Tahoma" w:cs="Tahoma"/>
          <w:sz w:val="20"/>
          <w:szCs w:val="20"/>
        </w:rPr>
        <w:t xml:space="preserve"> ses fruits. Les instructions et ressources à disposition des enseignants sont </w:t>
      </w:r>
      <w:r w:rsidR="00F62E54">
        <w:rPr>
          <w:rFonts w:ascii="Tahoma" w:hAnsi="Tahoma" w:cs="Tahoma"/>
          <w:sz w:val="20"/>
          <w:szCs w:val="20"/>
        </w:rPr>
        <w:t>généralement bien</w:t>
      </w:r>
      <w:r w:rsidR="008E36A5">
        <w:rPr>
          <w:rFonts w:ascii="Tahoma" w:hAnsi="Tahoma" w:cs="Tahoma"/>
          <w:sz w:val="20"/>
          <w:szCs w:val="20"/>
        </w:rPr>
        <w:t xml:space="preserve"> connues et un réel travail de réflexion sur les compétences et leur évaluation est réalisé</w:t>
      </w:r>
      <w:r w:rsidR="00B85E52">
        <w:rPr>
          <w:rFonts w:ascii="Tahoma" w:hAnsi="Tahoma" w:cs="Tahoma"/>
          <w:sz w:val="20"/>
          <w:szCs w:val="20"/>
        </w:rPr>
        <w:t xml:space="preserve"> au sein de la discipline</w:t>
      </w:r>
      <w:r w:rsidR="009F4A31">
        <w:rPr>
          <w:rFonts w:ascii="Tahoma" w:hAnsi="Tahoma" w:cs="Tahoma"/>
          <w:sz w:val="20"/>
          <w:szCs w:val="20"/>
        </w:rPr>
        <w:t>, de manière collective mais également à titre individuel</w:t>
      </w:r>
      <w:r w:rsidR="008E36A5">
        <w:rPr>
          <w:rFonts w:ascii="Tahoma" w:hAnsi="Tahoma" w:cs="Tahoma"/>
          <w:sz w:val="20"/>
          <w:szCs w:val="20"/>
        </w:rPr>
        <w:t xml:space="preserve">. </w:t>
      </w:r>
      <w:r w:rsidR="00B85E52">
        <w:rPr>
          <w:rFonts w:ascii="Tahoma" w:hAnsi="Tahoma" w:cs="Tahoma"/>
          <w:sz w:val="20"/>
          <w:szCs w:val="20"/>
        </w:rPr>
        <w:t xml:space="preserve">Les pistes de travail pour 2014 s’inscrivent en continuité avec celles </w:t>
      </w:r>
      <w:r w:rsidR="009F4A31">
        <w:rPr>
          <w:rFonts w:ascii="Tahoma" w:hAnsi="Tahoma" w:cs="Tahoma"/>
          <w:sz w:val="20"/>
          <w:szCs w:val="20"/>
        </w:rPr>
        <w:t>de</w:t>
      </w:r>
      <w:r w:rsidR="00B85E52">
        <w:rPr>
          <w:rFonts w:ascii="Tahoma" w:hAnsi="Tahoma" w:cs="Tahoma"/>
          <w:sz w:val="20"/>
          <w:szCs w:val="20"/>
        </w:rPr>
        <w:t xml:space="preserve"> 2013</w:t>
      </w:r>
      <w:r w:rsidR="00B1157E">
        <w:rPr>
          <w:rFonts w:ascii="Tahoma" w:hAnsi="Tahoma" w:cs="Tahoma"/>
          <w:sz w:val="20"/>
          <w:szCs w:val="20"/>
        </w:rPr>
        <w:t> : il s’agit</w:t>
      </w:r>
      <w:r w:rsidR="00B85E52">
        <w:rPr>
          <w:rFonts w:ascii="Tahoma" w:hAnsi="Tahoma" w:cs="Tahoma"/>
          <w:sz w:val="20"/>
          <w:szCs w:val="20"/>
        </w:rPr>
        <w:t xml:space="preserve"> de poursuivre l’exploration de l</w:t>
      </w:r>
      <w:r w:rsidR="009F4A31">
        <w:rPr>
          <w:rFonts w:ascii="Tahoma" w:hAnsi="Tahoma" w:cs="Tahoma"/>
          <w:sz w:val="20"/>
          <w:szCs w:val="20"/>
        </w:rPr>
        <w:t>’approche par compétences</w:t>
      </w:r>
      <w:r w:rsidR="00E841D7">
        <w:rPr>
          <w:rFonts w:ascii="Tahoma" w:hAnsi="Tahoma" w:cs="Tahoma"/>
          <w:sz w:val="20"/>
          <w:szCs w:val="20"/>
        </w:rPr>
        <w:t>,</w:t>
      </w:r>
      <w:r w:rsidR="00B85E52">
        <w:rPr>
          <w:rFonts w:ascii="Tahoma" w:hAnsi="Tahoma" w:cs="Tahoma"/>
          <w:sz w:val="20"/>
          <w:szCs w:val="20"/>
        </w:rPr>
        <w:t xml:space="preserve"> de manière créative, innovante. Dans cet esprit, l</w:t>
      </w:r>
      <w:r w:rsidR="00F62E54">
        <w:rPr>
          <w:rFonts w:ascii="Tahoma" w:hAnsi="Tahoma" w:cs="Tahoma"/>
          <w:sz w:val="20"/>
          <w:szCs w:val="20"/>
        </w:rPr>
        <w:t xml:space="preserve">es travaux de réflexion et de production des groupes de travail collège et lycée </w:t>
      </w:r>
      <w:r w:rsidR="00B85E52">
        <w:rPr>
          <w:rFonts w:ascii="Tahoma" w:hAnsi="Tahoma" w:cs="Tahoma"/>
          <w:sz w:val="20"/>
          <w:szCs w:val="20"/>
        </w:rPr>
        <w:t>constituent une aide importante</w:t>
      </w:r>
      <w:r w:rsidR="00331F04">
        <w:rPr>
          <w:rFonts w:ascii="Tahoma" w:hAnsi="Tahoma" w:cs="Tahoma"/>
          <w:sz w:val="20"/>
          <w:szCs w:val="20"/>
        </w:rPr>
        <w:t>.</w:t>
      </w:r>
      <w:r w:rsidR="0036465B">
        <w:rPr>
          <w:rFonts w:ascii="Tahoma" w:hAnsi="Tahoma" w:cs="Tahoma"/>
          <w:sz w:val="20"/>
          <w:szCs w:val="20"/>
        </w:rPr>
        <w:t xml:space="preserve"> En empruntant les situations à l’environnement néo-calédonien, le travail fourni </w:t>
      </w:r>
      <w:r w:rsidR="009F4A31">
        <w:rPr>
          <w:rFonts w:ascii="Tahoma" w:hAnsi="Tahoma" w:cs="Tahoma"/>
          <w:sz w:val="20"/>
          <w:szCs w:val="20"/>
        </w:rPr>
        <w:t xml:space="preserve">cette année </w:t>
      </w:r>
      <w:r w:rsidR="0036465B">
        <w:rPr>
          <w:rFonts w:ascii="Tahoma" w:hAnsi="Tahoma" w:cs="Tahoma"/>
          <w:sz w:val="20"/>
          <w:szCs w:val="20"/>
        </w:rPr>
        <w:t>contribue à valoriser les ressources locales tout en clarifiant les intentions des programmes.</w:t>
      </w:r>
    </w:p>
    <w:p w:rsidR="00731E69" w:rsidRDefault="006C10F7" w:rsidP="00CA1268">
      <w:pPr>
        <w:spacing w:before="120" w:line="288" w:lineRule="auto"/>
        <w:jc w:val="both"/>
        <w:rPr>
          <w:rFonts w:ascii="Tahoma" w:hAnsi="Tahoma" w:cs="Tahoma"/>
          <w:sz w:val="20"/>
          <w:szCs w:val="20"/>
        </w:rPr>
      </w:pPr>
      <w:r>
        <w:rPr>
          <w:rFonts w:ascii="Tahoma" w:hAnsi="Tahoma" w:cs="Tahoma"/>
          <w:sz w:val="20"/>
          <w:szCs w:val="20"/>
        </w:rPr>
        <w:t xml:space="preserve"> </w:t>
      </w:r>
      <w:r w:rsidR="008E22BB">
        <w:rPr>
          <w:rFonts w:ascii="Tahoma" w:hAnsi="Tahoma" w:cs="Tahoma"/>
          <w:sz w:val="20"/>
          <w:szCs w:val="20"/>
        </w:rPr>
        <w:t>En lycée, l</w:t>
      </w:r>
      <w:r w:rsidR="0036465B">
        <w:rPr>
          <w:rFonts w:ascii="Tahoma" w:hAnsi="Tahoma" w:cs="Tahoma"/>
          <w:sz w:val="20"/>
          <w:szCs w:val="20"/>
        </w:rPr>
        <w:t>’année 2013 a été focalisée</w:t>
      </w:r>
      <w:r w:rsidR="00A3647B">
        <w:rPr>
          <w:rFonts w:ascii="Tahoma" w:hAnsi="Tahoma" w:cs="Tahoma"/>
          <w:sz w:val="20"/>
          <w:szCs w:val="20"/>
        </w:rPr>
        <w:t>, en particulier,</w:t>
      </w:r>
      <w:r w:rsidR="0036465B">
        <w:rPr>
          <w:rFonts w:ascii="Tahoma" w:hAnsi="Tahoma" w:cs="Tahoma"/>
          <w:sz w:val="20"/>
          <w:szCs w:val="20"/>
        </w:rPr>
        <w:t xml:space="preserve"> sur la </w:t>
      </w:r>
      <w:r w:rsidR="00FF0599" w:rsidRPr="00393CDE">
        <w:rPr>
          <w:rFonts w:ascii="Tahoma" w:hAnsi="Tahoma" w:cs="Tahoma"/>
          <w:sz w:val="20"/>
          <w:szCs w:val="20"/>
        </w:rPr>
        <w:t>m</w:t>
      </w:r>
      <w:r w:rsidR="0036465B">
        <w:rPr>
          <w:rFonts w:ascii="Tahoma" w:hAnsi="Tahoma" w:cs="Tahoma"/>
          <w:sz w:val="20"/>
          <w:szCs w:val="20"/>
        </w:rPr>
        <w:t>ise en œuvre</w:t>
      </w:r>
      <w:r w:rsidR="00E32399">
        <w:rPr>
          <w:rFonts w:ascii="Tahoma" w:hAnsi="Tahoma" w:cs="Tahoma"/>
          <w:sz w:val="20"/>
          <w:szCs w:val="20"/>
        </w:rPr>
        <w:t xml:space="preserve"> des </w:t>
      </w:r>
      <w:r w:rsidR="0036465B">
        <w:rPr>
          <w:rFonts w:ascii="Tahoma" w:hAnsi="Tahoma" w:cs="Tahoma"/>
          <w:sz w:val="20"/>
          <w:szCs w:val="20"/>
        </w:rPr>
        <w:t xml:space="preserve">nouveaux </w:t>
      </w:r>
      <w:r w:rsidR="00E32399">
        <w:rPr>
          <w:rFonts w:ascii="Tahoma" w:hAnsi="Tahoma" w:cs="Tahoma"/>
          <w:sz w:val="20"/>
          <w:szCs w:val="20"/>
        </w:rPr>
        <w:t>progra</w:t>
      </w:r>
      <w:r w:rsidR="0036465B">
        <w:rPr>
          <w:rFonts w:ascii="Tahoma" w:hAnsi="Tahoma" w:cs="Tahoma"/>
          <w:sz w:val="20"/>
          <w:szCs w:val="20"/>
        </w:rPr>
        <w:t xml:space="preserve">mmes de </w:t>
      </w:r>
      <w:r w:rsidR="00E32399">
        <w:rPr>
          <w:rFonts w:ascii="Tahoma" w:hAnsi="Tahoma" w:cs="Tahoma"/>
          <w:sz w:val="20"/>
          <w:szCs w:val="20"/>
        </w:rPr>
        <w:t>Termina</w:t>
      </w:r>
      <w:r w:rsidR="0036465B">
        <w:rPr>
          <w:rFonts w:ascii="Tahoma" w:hAnsi="Tahoma" w:cs="Tahoma"/>
          <w:sz w:val="20"/>
          <w:szCs w:val="20"/>
        </w:rPr>
        <w:t>le</w:t>
      </w:r>
      <w:r w:rsidR="00A3647B">
        <w:rPr>
          <w:rFonts w:ascii="Tahoma" w:hAnsi="Tahoma" w:cs="Tahoma"/>
          <w:sz w:val="20"/>
          <w:szCs w:val="20"/>
        </w:rPr>
        <w:t xml:space="preserve"> S</w:t>
      </w:r>
      <w:r w:rsidR="0036465B">
        <w:rPr>
          <w:rFonts w:ascii="Tahoma" w:hAnsi="Tahoma" w:cs="Tahoma"/>
          <w:sz w:val="20"/>
          <w:szCs w:val="20"/>
        </w:rPr>
        <w:t xml:space="preserve">. </w:t>
      </w:r>
      <w:r w:rsidR="009C7D23">
        <w:rPr>
          <w:rFonts w:ascii="Tahoma" w:hAnsi="Tahoma" w:cs="Tahoma"/>
          <w:sz w:val="20"/>
          <w:szCs w:val="20"/>
        </w:rPr>
        <w:t>L’expérience montre qu’il n’est pas</w:t>
      </w:r>
      <w:r w:rsidR="00E841D7">
        <w:rPr>
          <w:rFonts w:ascii="Tahoma" w:hAnsi="Tahoma" w:cs="Tahoma"/>
          <w:sz w:val="20"/>
          <w:szCs w:val="20"/>
        </w:rPr>
        <w:t xml:space="preserve"> toujours facile de mettre en œuvre la programmation initialement envisagée</w:t>
      </w:r>
      <w:r w:rsidR="009C7D23">
        <w:rPr>
          <w:rFonts w:ascii="Tahoma" w:hAnsi="Tahoma" w:cs="Tahoma"/>
          <w:sz w:val="20"/>
          <w:szCs w:val="20"/>
        </w:rPr>
        <w:t xml:space="preserve">, de parvenir à l’équilibre auquel on avait pensé. </w:t>
      </w:r>
      <w:r w:rsidR="0036465B">
        <w:rPr>
          <w:rFonts w:ascii="Tahoma" w:hAnsi="Tahoma" w:cs="Tahoma"/>
          <w:sz w:val="20"/>
          <w:szCs w:val="20"/>
        </w:rPr>
        <w:t>L</w:t>
      </w:r>
      <w:r w:rsidR="00837A57">
        <w:rPr>
          <w:rFonts w:ascii="Tahoma" w:hAnsi="Tahoma" w:cs="Tahoma"/>
          <w:sz w:val="20"/>
          <w:szCs w:val="20"/>
        </w:rPr>
        <w:t>e bénéfice d</w:t>
      </w:r>
      <w:r w:rsidR="00456A73">
        <w:rPr>
          <w:rFonts w:ascii="Tahoma" w:hAnsi="Tahoma" w:cs="Tahoma"/>
          <w:sz w:val="20"/>
          <w:szCs w:val="20"/>
        </w:rPr>
        <w:t>e ces trois années écoulées peut être</w:t>
      </w:r>
      <w:r w:rsidR="00837A57">
        <w:rPr>
          <w:rFonts w:ascii="Tahoma" w:hAnsi="Tahoma" w:cs="Tahoma"/>
          <w:sz w:val="20"/>
          <w:szCs w:val="20"/>
        </w:rPr>
        <w:t xml:space="preserve"> réinvesti dans une réflexion globale sur la</w:t>
      </w:r>
      <w:r w:rsidR="0036465B">
        <w:rPr>
          <w:rFonts w:ascii="Tahoma" w:hAnsi="Tahoma" w:cs="Tahoma"/>
          <w:sz w:val="20"/>
          <w:szCs w:val="20"/>
        </w:rPr>
        <w:t xml:space="preserve"> formation </w:t>
      </w:r>
      <w:r w:rsidR="00E55D93">
        <w:rPr>
          <w:rFonts w:ascii="Tahoma" w:hAnsi="Tahoma" w:cs="Tahoma"/>
          <w:sz w:val="20"/>
          <w:szCs w:val="20"/>
        </w:rPr>
        <w:t xml:space="preserve">en sciences expérimentales </w:t>
      </w:r>
      <w:r w:rsidR="0036465B">
        <w:rPr>
          <w:rFonts w:ascii="Tahoma" w:hAnsi="Tahoma" w:cs="Tahoma"/>
          <w:sz w:val="20"/>
          <w:szCs w:val="20"/>
        </w:rPr>
        <w:t>des lycéens</w:t>
      </w:r>
      <w:r w:rsidR="00837A57">
        <w:rPr>
          <w:rFonts w:ascii="Tahoma" w:hAnsi="Tahoma" w:cs="Tahoma"/>
          <w:sz w:val="20"/>
          <w:szCs w:val="20"/>
        </w:rPr>
        <w:t xml:space="preserve"> et</w:t>
      </w:r>
      <w:r w:rsidR="00E55D93">
        <w:rPr>
          <w:rFonts w:ascii="Tahoma" w:hAnsi="Tahoma" w:cs="Tahoma"/>
          <w:sz w:val="20"/>
          <w:szCs w:val="20"/>
        </w:rPr>
        <w:t xml:space="preserve"> </w:t>
      </w:r>
      <w:r w:rsidR="00837A57">
        <w:rPr>
          <w:rFonts w:ascii="Tahoma" w:hAnsi="Tahoma" w:cs="Tahoma"/>
          <w:sz w:val="20"/>
          <w:szCs w:val="20"/>
        </w:rPr>
        <w:t>en particulier sur</w:t>
      </w:r>
      <w:r w:rsidR="00E55D93">
        <w:rPr>
          <w:rFonts w:ascii="Tahoma" w:hAnsi="Tahoma" w:cs="Tahoma"/>
          <w:sz w:val="20"/>
          <w:szCs w:val="20"/>
        </w:rPr>
        <w:t xml:space="preserve"> la progressivité des apprentissages</w:t>
      </w:r>
      <w:r w:rsidR="00456A73">
        <w:rPr>
          <w:rFonts w:ascii="Tahoma" w:hAnsi="Tahoma" w:cs="Tahoma"/>
          <w:sz w:val="20"/>
          <w:szCs w:val="20"/>
        </w:rPr>
        <w:t xml:space="preserve"> et la consolidation de compétences</w:t>
      </w:r>
      <w:r w:rsidR="00B1157E">
        <w:rPr>
          <w:rFonts w:ascii="Tahoma" w:hAnsi="Tahoma" w:cs="Tahoma"/>
          <w:sz w:val="20"/>
          <w:szCs w:val="20"/>
        </w:rPr>
        <w:t xml:space="preserve"> en perspective de la poursuite d’études après le baccalauréat</w:t>
      </w:r>
      <w:r w:rsidR="0036465B">
        <w:rPr>
          <w:rFonts w:ascii="Tahoma" w:hAnsi="Tahoma" w:cs="Tahoma"/>
          <w:sz w:val="20"/>
          <w:szCs w:val="20"/>
        </w:rPr>
        <w:t>.</w:t>
      </w:r>
      <w:r w:rsidR="00837A57">
        <w:rPr>
          <w:rFonts w:ascii="Tahoma" w:hAnsi="Tahoma" w:cs="Tahoma"/>
          <w:sz w:val="20"/>
          <w:szCs w:val="20"/>
        </w:rPr>
        <w:t xml:space="preserve"> </w:t>
      </w:r>
    </w:p>
    <w:p w:rsidR="00564377" w:rsidRDefault="00564377" w:rsidP="00564377">
      <w:pPr>
        <w:spacing w:before="120" w:line="288" w:lineRule="auto"/>
        <w:jc w:val="both"/>
        <w:rPr>
          <w:rFonts w:ascii="Tahoma" w:hAnsi="Tahoma" w:cs="Tahoma"/>
          <w:sz w:val="20"/>
          <w:szCs w:val="20"/>
        </w:rPr>
      </w:pPr>
      <w:r>
        <w:rPr>
          <w:rFonts w:ascii="Tahoma" w:hAnsi="Tahoma" w:cs="Tahoma"/>
          <w:sz w:val="20"/>
          <w:szCs w:val="20"/>
        </w:rPr>
        <w:t xml:space="preserve"> Les évolutions des sujets proposés en Evaluation des Compétences Expérimentales ont déjà alimenté des échanges riches et constructifs. Les résultats à cette épreuve montrent </w:t>
      </w:r>
      <w:r w:rsidR="004E36B6">
        <w:rPr>
          <w:rFonts w:ascii="Tahoma" w:hAnsi="Tahoma" w:cs="Tahoma"/>
          <w:sz w:val="20"/>
          <w:szCs w:val="20"/>
        </w:rPr>
        <w:t xml:space="preserve">d’ailleurs </w:t>
      </w:r>
      <w:r>
        <w:rPr>
          <w:rFonts w:ascii="Tahoma" w:hAnsi="Tahoma" w:cs="Tahoma"/>
          <w:sz w:val="20"/>
          <w:szCs w:val="20"/>
        </w:rPr>
        <w:t xml:space="preserve">que les ajustements réalisés ont été efficaces : plus d’autonomie pour les élèves, </w:t>
      </w:r>
      <w:r w:rsidR="004E36B6">
        <w:rPr>
          <w:rFonts w:ascii="Tahoma" w:hAnsi="Tahoma" w:cs="Tahoma"/>
          <w:sz w:val="20"/>
          <w:szCs w:val="20"/>
        </w:rPr>
        <w:t>une prise en main efficace</w:t>
      </w:r>
      <w:r>
        <w:rPr>
          <w:rFonts w:ascii="Tahoma" w:hAnsi="Tahoma" w:cs="Tahoma"/>
          <w:sz w:val="20"/>
          <w:szCs w:val="20"/>
        </w:rPr>
        <w:t xml:space="preserve"> des barèmes à curseurs.  </w:t>
      </w:r>
    </w:p>
    <w:p w:rsidR="006C10F7" w:rsidRPr="00493D75" w:rsidRDefault="006C10F7" w:rsidP="006C10F7">
      <w:pPr>
        <w:spacing w:before="120" w:line="288" w:lineRule="auto"/>
        <w:jc w:val="both"/>
        <w:rPr>
          <w:rFonts w:ascii="Tahoma" w:hAnsi="Tahoma" w:cs="Tahoma"/>
          <w:sz w:val="20"/>
          <w:szCs w:val="20"/>
        </w:rPr>
      </w:pPr>
      <w:r>
        <w:rPr>
          <w:rFonts w:ascii="Tahoma" w:hAnsi="Tahoma" w:cs="Tahoma"/>
          <w:sz w:val="20"/>
          <w:szCs w:val="20"/>
        </w:rPr>
        <w:t xml:space="preserve"> L’intégration des outils numériques dans l’enseignement des SVT est également bien engagée. Les efforts dans ce domaine doivent être poursuivis ; ils seront accompagnés </w:t>
      </w:r>
      <w:r w:rsidR="00A3647B">
        <w:rPr>
          <w:rFonts w:ascii="Tahoma" w:hAnsi="Tahoma" w:cs="Tahoma"/>
          <w:sz w:val="20"/>
          <w:szCs w:val="20"/>
        </w:rPr>
        <w:t xml:space="preserve">notamment </w:t>
      </w:r>
      <w:r>
        <w:rPr>
          <w:rFonts w:ascii="Tahoma" w:hAnsi="Tahoma" w:cs="Tahoma"/>
          <w:sz w:val="20"/>
          <w:szCs w:val="20"/>
        </w:rPr>
        <w:t xml:space="preserve">dans le cadre d’un plan de formation associant les enseignants de SVT et de SPC.   </w:t>
      </w:r>
    </w:p>
    <w:p w:rsidR="00564377" w:rsidRDefault="00564377" w:rsidP="00CA1268">
      <w:pPr>
        <w:spacing w:before="120" w:line="288" w:lineRule="auto"/>
        <w:jc w:val="both"/>
        <w:rPr>
          <w:rFonts w:ascii="Tahoma" w:hAnsi="Tahoma" w:cs="Tahoma"/>
          <w:sz w:val="20"/>
          <w:szCs w:val="20"/>
        </w:rPr>
      </w:pPr>
      <w:r>
        <w:rPr>
          <w:rFonts w:ascii="Tahoma" w:hAnsi="Tahoma" w:cs="Tahoma"/>
          <w:sz w:val="20"/>
          <w:szCs w:val="20"/>
        </w:rPr>
        <w:t xml:space="preserve"> L’engagement des enseignants de SVT est apprécié, en collège et en lycée. Au-delà du travail produit dan</w:t>
      </w:r>
      <w:r w:rsidR="00A3647B">
        <w:rPr>
          <w:rFonts w:ascii="Tahoma" w:hAnsi="Tahoma" w:cs="Tahoma"/>
          <w:sz w:val="20"/>
          <w:szCs w:val="20"/>
        </w:rPr>
        <w:t>s le cadre de votre discipline</w:t>
      </w:r>
      <w:r>
        <w:rPr>
          <w:rFonts w:ascii="Tahoma" w:hAnsi="Tahoma" w:cs="Tahoma"/>
          <w:sz w:val="20"/>
          <w:szCs w:val="20"/>
        </w:rPr>
        <w:t xml:space="preserve">, vous êtes en effet nombreux à vous investir dans des actions, des projets souvent pluridisciplinaires. Le croisement des regards qui en découle renforce la dimension collective de votre action professionnelle. </w:t>
      </w:r>
    </w:p>
    <w:p w:rsidR="009F4A31" w:rsidRDefault="00CA1268" w:rsidP="00CA1268">
      <w:pPr>
        <w:spacing w:before="120" w:line="288" w:lineRule="auto"/>
        <w:jc w:val="both"/>
        <w:rPr>
          <w:rFonts w:ascii="Tahoma" w:hAnsi="Tahoma" w:cs="Tahoma"/>
          <w:sz w:val="20"/>
          <w:szCs w:val="20"/>
        </w:rPr>
      </w:pPr>
      <w:r>
        <w:rPr>
          <w:rFonts w:ascii="Tahoma" w:hAnsi="Tahoma" w:cs="Tahoma"/>
          <w:sz w:val="20"/>
          <w:szCs w:val="20"/>
        </w:rPr>
        <w:t xml:space="preserve"> </w:t>
      </w:r>
      <w:r w:rsidR="00897D9D">
        <w:rPr>
          <w:rFonts w:ascii="Tahoma" w:hAnsi="Tahoma" w:cs="Tahoma"/>
          <w:sz w:val="20"/>
          <w:szCs w:val="20"/>
        </w:rPr>
        <w:t>Au final, l’évolution de vos pratiques professionnelles permet</w:t>
      </w:r>
      <w:r w:rsidR="00837A57">
        <w:rPr>
          <w:rFonts w:ascii="Tahoma" w:hAnsi="Tahoma" w:cs="Tahoma"/>
          <w:sz w:val="20"/>
          <w:szCs w:val="20"/>
        </w:rPr>
        <w:t xml:space="preserve"> de renforcer l’articulati</w:t>
      </w:r>
      <w:r w:rsidR="008E22BB">
        <w:rPr>
          <w:rFonts w:ascii="Tahoma" w:hAnsi="Tahoma" w:cs="Tahoma"/>
          <w:sz w:val="20"/>
          <w:szCs w:val="20"/>
        </w:rPr>
        <w:t>on entre les différents cycles</w:t>
      </w:r>
      <w:r w:rsidR="00897D9D">
        <w:rPr>
          <w:rFonts w:ascii="Tahoma" w:hAnsi="Tahoma" w:cs="Tahoma"/>
          <w:sz w:val="20"/>
          <w:szCs w:val="20"/>
        </w:rPr>
        <w:t>. Elle accompagne</w:t>
      </w:r>
      <w:r w:rsidR="008E22BB">
        <w:rPr>
          <w:rFonts w:ascii="Tahoma" w:hAnsi="Tahoma" w:cs="Tahoma"/>
          <w:sz w:val="20"/>
          <w:szCs w:val="20"/>
        </w:rPr>
        <w:t xml:space="preserve"> ces phases de</w:t>
      </w:r>
      <w:r w:rsidR="00564377">
        <w:rPr>
          <w:rFonts w:ascii="Tahoma" w:hAnsi="Tahoma" w:cs="Tahoma"/>
          <w:sz w:val="20"/>
          <w:szCs w:val="20"/>
        </w:rPr>
        <w:t xml:space="preserve"> transition</w:t>
      </w:r>
      <w:r w:rsidR="005F488E">
        <w:rPr>
          <w:rFonts w:ascii="Tahoma" w:hAnsi="Tahoma" w:cs="Tahoma"/>
          <w:sz w:val="20"/>
          <w:szCs w:val="20"/>
        </w:rPr>
        <w:t xml:space="preserve"> </w:t>
      </w:r>
      <w:r w:rsidR="00A3647B">
        <w:rPr>
          <w:rFonts w:ascii="Tahoma" w:hAnsi="Tahoma" w:cs="Tahoma"/>
          <w:sz w:val="20"/>
          <w:szCs w:val="20"/>
        </w:rPr>
        <w:t xml:space="preserve">parfois source d’inquiétudes </w:t>
      </w:r>
      <w:r w:rsidR="004E36B6">
        <w:rPr>
          <w:rFonts w:ascii="Tahoma" w:hAnsi="Tahoma" w:cs="Tahoma"/>
          <w:sz w:val="20"/>
          <w:szCs w:val="20"/>
        </w:rPr>
        <w:t>pour les élèves</w:t>
      </w:r>
      <w:r w:rsidR="00897D9D">
        <w:rPr>
          <w:rFonts w:ascii="Tahoma" w:hAnsi="Tahoma" w:cs="Tahoma"/>
          <w:sz w:val="20"/>
          <w:szCs w:val="20"/>
        </w:rPr>
        <w:t xml:space="preserve"> et contribue à la réussite de tous</w:t>
      </w:r>
      <w:r w:rsidR="00731E69">
        <w:rPr>
          <w:rFonts w:ascii="Tahoma" w:hAnsi="Tahoma" w:cs="Tahoma"/>
          <w:sz w:val="20"/>
          <w:szCs w:val="20"/>
        </w:rPr>
        <w:t xml:space="preserve">. </w:t>
      </w:r>
    </w:p>
    <w:p w:rsidR="00564377" w:rsidRDefault="00564377" w:rsidP="009C3DFD">
      <w:pPr>
        <w:spacing w:before="120" w:line="288" w:lineRule="auto"/>
        <w:jc w:val="both"/>
        <w:rPr>
          <w:rFonts w:ascii="Tahoma" w:hAnsi="Tahoma" w:cs="Tahoma"/>
          <w:sz w:val="20"/>
          <w:szCs w:val="20"/>
        </w:rPr>
      </w:pPr>
    </w:p>
    <w:p w:rsidR="009C3DFD" w:rsidRPr="009C3DFD" w:rsidRDefault="00564377" w:rsidP="009C3DFD">
      <w:pPr>
        <w:spacing w:before="120" w:line="288" w:lineRule="auto"/>
        <w:jc w:val="both"/>
        <w:rPr>
          <w:rFonts w:ascii="Tahoma" w:hAnsi="Tahoma" w:cs="Tahoma"/>
          <w:sz w:val="20"/>
          <w:szCs w:val="20"/>
        </w:rPr>
      </w:pPr>
      <w:r>
        <w:rPr>
          <w:rFonts w:ascii="Tahoma" w:hAnsi="Tahoma" w:cs="Tahoma"/>
          <w:sz w:val="20"/>
          <w:szCs w:val="20"/>
        </w:rPr>
        <w:t xml:space="preserve"> </w:t>
      </w:r>
      <w:r w:rsidR="009C3DFD">
        <w:rPr>
          <w:rFonts w:ascii="Tahoma" w:hAnsi="Tahoma" w:cs="Tahoma"/>
          <w:sz w:val="20"/>
          <w:szCs w:val="20"/>
        </w:rPr>
        <w:t>Nous vous invitons à poursuivre votre réflexion sur ces différentes pistes que vous retrouver</w:t>
      </w:r>
      <w:r w:rsidR="00B03B1C">
        <w:rPr>
          <w:rFonts w:ascii="Tahoma" w:hAnsi="Tahoma" w:cs="Tahoma"/>
          <w:sz w:val="20"/>
          <w:szCs w:val="20"/>
        </w:rPr>
        <w:t xml:space="preserve">ez par ailleurs dans les </w:t>
      </w:r>
      <w:r w:rsidR="009C3DFD">
        <w:rPr>
          <w:rFonts w:ascii="Tahoma" w:hAnsi="Tahoma" w:cs="Tahoma"/>
          <w:sz w:val="20"/>
          <w:szCs w:val="20"/>
        </w:rPr>
        <w:t>stages que nous vous propos</w:t>
      </w:r>
      <w:r w:rsidR="00B03B1C">
        <w:rPr>
          <w:rFonts w:ascii="Tahoma" w:hAnsi="Tahoma" w:cs="Tahoma"/>
          <w:sz w:val="20"/>
          <w:szCs w:val="20"/>
        </w:rPr>
        <w:t>er</w:t>
      </w:r>
      <w:r w:rsidR="009C3DFD">
        <w:rPr>
          <w:rFonts w:ascii="Tahoma" w:hAnsi="Tahoma" w:cs="Tahoma"/>
          <w:sz w:val="20"/>
          <w:szCs w:val="20"/>
        </w:rPr>
        <w:t>ons au PAF SVT 2014.</w:t>
      </w:r>
    </w:p>
    <w:p w:rsidR="009C3DFD" w:rsidRDefault="009C3DFD" w:rsidP="00CA1268">
      <w:pPr>
        <w:spacing w:before="120" w:line="288" w:lineRule="auto"/>
        <w:jc w:val="both"/>
        <w:rPr>
          <w:rFonts w:ascii="Tahoma" w:hAnsi="Tahoma" w:cs="Tahoma"/>
          <w:sz w:val="20"/>
          <w:szCs w:val="20"/>
        </w:rPr>
      </w:pPr>
    </w:p>
    <w:p w:rsidR="009C3DFD" w:rsidRDefault="009C3DFD" w:rsidP="00CA1268">
      <w:pPr>
        <w:spacing w:before="120" w:line="288" w:lineRule="auto"/>
        <w:jc w:val="both"/>
        <w:rPr>
          <w:rFonts w:ascii="Tahoma" w:hAnsi="Tahoma" w:cs="Tahoma"/>
          <w:sz w:val="20"/>
          <w:szCs w:val="20"/>
        </w:rPr>
      </w:pPr>
    </w:p>
    <w:p w:rsidR="00F24AD5" w:rsidRDefault="00F24AD5" w:rsidP="00D53D15">
      <w:pPr>
        <w:spacing w:before="120" w:line="288" w:lineRule="auto"/>
        <w:jc w:val="both"/>
        <w:rPr>
          <w:rFonts w:ascii="Tahoma" w:hAnsi="Tahoma" w:cs="Tahoma"/>
          <w:sz w:val="20"/>
          <w:szCs w:val="20"/>
        </w:rPr>
      </w:pPr>
    </w:p>
    <w:p w:rsidR="00334DE3" w:rsidRPr="00493D75" w:rsidRDefault="00334DE3" w:rsidP="00EB7044">
      <w:pPr>
        <w:spacing w:line="288" w:lineRule="auto"/>
        <w:jc w:val="both"/>
        <w:rPr>
          <w:rFonts w:ascii="Tahoma" w:hAnsi="Tahoma" w:cs="Tahoma"/>
          <w:sz w:val="20"/>
          <w:szCs w:val="20"/>
        </w:rPr>
      </w:pPr>
    </w:p>
    <w:p w:rsidR="002471DB" w:rsidRPr="00972B3E" w:rsidRDefault="00B401D6" w:rsidP="009C3DFD">
      <w:pPr>
        <w:jc w:val="center"/>
        <w:rPr>
          <w:rFonts w:ascii="Tahoma" w:hAnsi="Tahoma" w:cs="Tahoma"/>
          <w:b/>
          <w:bCs/>
          <w:sz w:val="20"/>
          <w:lang w:eastAsia="en-US"/>
        </w:rPr>
      </w:pPr>
      <w:r>
        <w:rPr>
          <w:rFonts w:ascii="Tahoma" w:hAnsi="Tahoma" w:cs="Tahoma"/>
          <w:sz w:val="20"/>
          <w:szCs w:val="20"/>
        </w:rPr>
        <w:br w:type="page"/>
      </w:r>
      <w:r w:rsidR="002104D2">
        <w:rPr>
          <w:rFonts w:ascii="Tahoma" w:hAnsi="Tahoma" w:cs="Tahoma"/>
          <w:b/>
          <w:bCs/>
          <w:sz w:val="20"/>
          <w:lang w:eastAsia="en-US"/>
        </w:rPr>
        <w:lastRenderedPageBreak/>
        <w:t>Annexe 2 : Textes</w:t>
      </w:r>
      <w:r>
        <w:rPr>
          <w:rFonts w:ascii="Tahoma" w:hAnsi="Tahoma" w:cs="Tahoma"/>
          <w:b/>
          <w:bCs/>
          <w:sz w:val="20"/>
          <w:lang w:eastAsia="en-US"/>
        </w:rPr>
        <w:t>, références</w:t>
      </w:r>
    </w:p>
    <w:p w:rsidR="002471DB" w:rsidRDefault="002471DB">
      <w:pPr>
        <w:jc w:val="both"/>
        <w:rPr>
          <w:rFonts w:ascii="Arial" w:hAnsi="Arial" w:cs="Arial"/>
          <w:sz w:val="20"/>
          <w:lang w:eastAsia="en-US"/>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410"/>
        <w:gridCol w:w="5812"/>
      </w:tblGrid>
      <w:tr w:rsidR="00B421E8" w:rsidRPr="00C11D12" w:rsidTr="00B421E8">
        <w:tc>
          <w:tcPr>
            <w:tcW w:w="1418" w:type="dxa"/>
          </w:tcPr>
          <w:p w:rsidR="00B421E8" w:rsidRPr="00C11D12" w:rsidRDefault="00B421E8" w:rsidP="00CA69C9">
            <w:pPr>
              <w:spacing w:line="288" w:lineRule="auto"/>
              <w:rPr>
                <w:rFonts w:ascii="Tahoma" w:hAnsi="Tahoma" w:cs="Tahoma"/>
                <w:sz w:val="20"/>
                <w:szCs w:val="20"/>
              </w:rPr>
            </w:pPr>
          </w:p>
        </w:tc>
        <w:tc>
          <w:tcPr>
            <w:tcW w:w="8222" w:type="dxa"/>
            <w:gridSpan w:val="2"/>
            <w:shd w:val="clear" w:color="auto" w:fill="auto"/>
          </w:tcPr>
          <w:p w:rsidR="00B421E8" w:rsidRDefault="00B421E8" w:rsidP="00B421E8">
            <w:pPr>
              <w:spacing w:line="288" w:lineRule="auto"/>
              <w:rPr>
                <w:rFonts w:ascii="Tahoma" w:hAnsi="Tahoma" w:cs="Tahoma"/>
                <w:b/>
                <w:sz w:val="20"/>
                <w:szCs w:val="20"/>
              </w:rPr>
            </w:pPr>
            <w:r>
              <w:rPr>
                <w:rFonts w:ascii="Tahoma" w:hAnsi="Tahoma" w:cs="Tahoma"/>
                <w:b/>
                <w:sz w:val="20"/>
                <w:szCs w:val="20"/>
              </w:rPr>
              <w:t>Lettre de rentrée du Gouvernement de Nouvelle Calédonie</w:t>
            </w:r>
          </w:p>
          <w:p w:rsidR="00B421E8" w:rsidRPr="00C11D12" w:rsidRDefault="00B421E8" w:rsidP="00B421E8">
            <w:pPr>
              <w:spacing w:line="288" w:lineRule="auto"/>
              <w:rPr>
                <w:rFonts w:ascii="Tahoma" w:hAnsi="Tahoma" w:cs="Tahoma"/>
                <w:b/>
                <w:sz w:val="20"/>
                <w:szCs w:val="20"/>
              </w:rPr>
            </w:pPr>
            <w:r>
              <w:rPr>
                <w:rFonts w:ascii="Tahoma" w:hAnsi="Tahoma" w:cs="Tahoma"/>
                <w:b/>
                <w:sz w:val="20"/>
                <w:szCs w:val="20"/>
              </w:rPr>
              <w:t>Lettre de rentrée du Vice-recteur de la Nouvelle Calédonie, Directeur général des enseignements</w:t>
            </w:r>
          </w:p>
        </w:tc>
      </w:tr>
      <w:tr w:rsidR="00B421E8" w:rsidRPr="00C11D12" w:rsidTr="00B421E8">
        <w:tc>
          <w:tcPr>
            <w:tcW w:w="1418" w:type="dxa"/>
          </w:tcPr>
          <w:p w:rsidR="00B421E8" w:rsidRPr="00C11D12" w:rsidRDefault="00B421E8" w:rsidP="00CA69C9">
            <w:pPr>
              <w:spacing w:line="288" w:lineRule="auto"/>
              <w:rPr>
                <w:rFonts w:ascii="Tahoma" w:hAnsi="Tahoma" w:cs="Tahoma"/>
                <w:sz w:val="20"/>
                <w:szCs w:val="20"/>
              </w:rPr>
            </w:pPr>
          </w:p>
        </w:tc>
        <w:tc>
          <w:tcPr>
            <w:tcW w:w="8222" w:type="dxa"/>
            <w:gridSpan w:val="2"/>
            <w:shd w:val="clear" w:color="auto" w:fill="auto"/>
          </w:tcPr>
          <w:p w:rsidR="00B421E8" w:rsidRDefault="00B421E8" w:rsidP="00B421E8">
            <w:pPr>
              <w:spacing w:line="288" w:lineRule="auto"/>
              <w:jc w:val="center"/>
              <w:rPr>
                <w:rFonts w:ascii="Tahoma" w:hAnsi="Tahoma" w:cs="Tahoma"/>
                <w:b/>
                <w:sz w:val="20"/>
                <w:szCs w:val="20"/>
              </w:rPr>
            </w:pPr>
            <w:r>
              <w:rPr>
                <w:rFonts w:ascii="Tahoma" w:hAnsi="Tahoma" w:cs="Tahoma"/>
                <w:b/>
                <w:sz w:val="20"/>
                <w:szCs w:val="20"/>
              </w:rPr>
              <w:t xml:space="preserve">Circulaires d’orientation et de préparation de la rentrée (MEN)  </w:t>
            </w:r>
          </w:p>
          <w:p w:rsidR="00B421E8" w:rsidRPr="00C11D12" w:rsidRDefault="00B421E8" w:rsidP="00B421E8">
            <w:pPr>
              <w:spacing w:line="288" w:lineRule="auto"/>
              <w:jc w:val="center"/>
              <w:rPr>
                <w:rFonts w:ascii="Tahoma" w:hAnsi="Tahoma" w:cs="Tahoma"/>
                <w:b/>
                <w:sz w:val="20"/>
                <w:szCs w:val="20"/>
              </w:rPr>
            </w:pPr>
            <w:hyperlink r:id="rId7" w:history="1">
              <w:r w:rsidRPr="00E06065">
                <w:rPr>
                  <w:rStyle w:val="Lienhypertexte"/>
                  <w:rFonts w:ascii="Tahoma" w:hAnsi="Tahoma" w:cs="Tahoma"/>
                  <w:b/>
                  <w:sz w:val="20"/>
                  <w:szCs w:val="20"/>
                </w:rPr>
                <w:t>http://www.education.gouv.fr/pid25</w:t>
              </w:r>
              <w:r w:rsidRPr="00E06065">
                <w:rPr>
                  <w:rStyle w:val="Lienhypertexte"/>
                  <w:rFonts w:ascii="Tahoma" w:hAnsi="Tahoma" w:cs="Tahoma"/>
                  <w:b/>
                  <w:sz w:val="20"/>
                  <w:szCs w:val="20"/>
                </w:rPr>
                <w:t>5</w:t>
              </w:r>
              <w:r w:rsidRPr="00E06065">
                <w:rPr>
                  <w:rStyle w:val="Lienhypertexte"/>
                  <w:rFonts w:ascii="Tahoma" w:hAnsi="Tahoma" w:cs="Tahoma"/>
                  <w:b/>
                  <w:sz w:val="20"/>
                  <w:szCs w:val="20"/>
                </w:rPr>
                <w:t>35/bulletin_officiel.html?cid_bo=71409</w:t>
              </w:r>
            </w:hyperlink>
          </w:p>
        </w:tc>
      </w:tr>
      <w:tr w:rsidR="00B05968" w:rsidRPr="00C11D12" w:rsidTr="00B421E8">
        <w:tc>
          <w:tcPr>
            <w:tcW w:w="1418" w:type="dxa"/>
          </w:tcPr>
          <w:p w:rsidR="002471DB" w:rsidRPr="00C11D12" w:rsidRDefault="002471DB" w:rsidP="00CA69C9">
            <w:pPr>
              <w:spacing w:line="288" w:lineRule="auto"/>
              <w:rPr>
                <w:rFonts w:ascii="Tahoma" w:hAnsi="Tahoma" w:cs="Tahoma"/>
                <w:sz w:val="20"/>
                <w:szCs w:val="20"/>
              </w:rPr>
            </w:pPr>
          </w:p>
        </w:tc>
        <w:tc>
          <w:tcPr>
            <w:tcW w:w="2410" w:type="dxa"/>
            <w:shd w:val="clear" w:color="auto" w:fill="CCFFFF"/>
          </w:tcPr>
          <w:p w:rsidR="002471DB" w:rsidRPr="00C11D12" w:rsidRDefault="002471DB" w:rsidP="002F5C26">
            <w:pPr>
              <w:spacing w:line="288" w:lineRule="auto"/>
              <w:jc w:val="center"/>
              <w:rPr>
                <w:rFonts w:ascii="Tahoma" w:hAnsi="Tahoma" w:cs="Tahoma"/>
                <w:b/>
                <w:sz w:val="20"/>
                <w:szCs w:val="20"/>
              </w:rPr>
            </w:pPr>
            <w:r w:rsidRPr="00C11D12">
              <w:rPr>
                <w:rFonts w:ascii="Tahoma" w:hAnsi="Tahoma" w:cs="Tahoma"/>
                <w:b/>
                <w:sz w:val="20"/>
                <w:szCs w:val="20"/>
              </w:rPr>
              <w:t>Collège</w:t>
            </w:r>
          </w:p>
        </w:tc>
        <w:tc>
          <w:tcPr>
            <w:tcW w:w="5812" w:type="dxa"/>
            <w:shd w:val="clear" w:color="auto" w:fill="CCFFFF"/>
          </w:tcPr>
          <w:p w:rsidR="002471DB" w:rsidRPr="00C11D12" w:rsidRDefault="002471DB" w:rsidP="002F5C26">
            <w:pPr>
              <w:spacing w:line="288" w:lineRule="auto"/>
              <w:jc w:val="center"/>
              <w:rPr>
                <w:rFonts w:ascii="Tahoma" w:hAnsi="Tahoma" w:cs="Tahoma"/>
                <w:b/>
                <w:sz w:val="20"/>
                <w:szCs w:val="20"/>
              </w:rPr>
            </w:pPr>
            <w:r w:rsidRPr="00C11D12">
              <w:rPr>
                <w:rFonts w:ascii="Tahoma" w:hAnsi="Tahoma" w:cs="Tahoma"/>
                <w:b/>
                <w:sz w:val="20"/>
                <w:szCs w:val="20"/>
              </w:rPr>
              <w:t>Lycée</w:t>
            </w:r>
          </w:p>
        </w:tc>
      </w:tr>
      <w:tr w:rsidR="00B05968" w:rsidRPr="00C11D12" w:rsidTr="00B421E8">
        <w:tc>
          <w:tcPr>
            <w:tcW w:w="1418" w:type="dxa"/>
            <w:tcBorders>
              <w:bottom w:val="double" w:sz="4" w:space="0" w:color="auto"/>
            </w:tcBorders>
            <w:vAlign w:val="center"/>
          </w:tcPr>
          <w:p w:rsidR="002471DB" w:rsidRPr="00765519" w:rsidRDefault="002471DB" w:rsidP="00AE2055">
            <w:pPr>
              <w:spacing w:before="120" w:line="288" w:lineRule="auto"/>
              <w:jc w:val="center"/>
              <w:rPr>
                <w:rFonts w:ascii="Tahoma" w:hAnsi="Tahoma" w:cs="Tahoma"/>
                <w:b/>
                <w:sz w:val="16"/>
                <w:szCs w:val="16"/>
              </w:rPr>
            </w:pPr>
            <w:r w:rsidRPr="00765519">
              <w:rPr>
                <w:rFonts w:ascii="Tahoma" w:hAnsi="Tahoma" w:cs="Tahoma"/>
                <w:b/>
                <w:sz w:val="16"/>
                <w:szCs w:val="16"/>
              </w:rPr>
              <w:t>Programmes</w:t>
            </w:r>
          </w:p>
        </w:tc>
        <w:tc>
          <w:tcPr>
            <w:tcW w:w="2410" w:type="dxa"/>
            <w:tcBorders>
              <w:bottom w:val="double" w:sz="4" w:space="0" w:color="auto"/>
            </w:tcBorders>
            <w:vAlign w:val="center"/>
          </w:tcPr>
          <w:p w:rsidR="002471DB" w:rsidRPr="00C11D12" w:rsidRDefault="002471DB" w:rsidP="00AE2055">
            <w:pPr>
              <w:spacing w:line="288" w:lineRule="auto"/>
              <w:jc w:val="center"/>
              <w:rPr>
                <w:rFonts w:ascii="Tahoma" w:hAnsi="Tahoma" w:cs="Tahoma"/>
                <w:sz w:val="20"/>
                <w:szCs w:val="20"/>
              </w:rPr>
            </w:pPr>
          </w:p>
          <w:p w:rsidR="002471DB" w:rsidRPr="002104D2" w:rsidRDefault="00B421E8" w:rsidP="00AE2055">
            <w:pPr>
              <w:spacing w:line="288" w:lineRule="auto"/>
              <w:jc w:val="center"/>
              <w:rPr>
                <w:rFonts w:ascii="Tahoma" w:hAnsi="Tahoma" w:cs="Tahoma"/>
                <w:sz w:val="20"/>
                <w:szCs w:val="20"/>
              </w:rPr>
            </w:pPr>
            <w:hyperlink r:id="rId8" w:history="1">
              <w:r w:rsidR="002471DB" w:rsidRPr="002104D2">
                <w:rPr>
                  <w:rStyle w:val="Lienhypertexte"/>
                  <w:rFonts w:ascii="Tahoma" w:hAnsi="Tahoma" w:cs="Tahoma"/>
                  <w:sz w:val="20"/>
                  <w:szCs w:val="20"/>
                </w:rPr>
                <w:t>BO EN Hors série n°6 du 28 août 2008</w:t>
              </w:r>
            </w:hyperlink>
          </w:p>
          <w:p w:rsidR="002471DB" w:rsidRPr="00C11D12" w:rsidRDefault="002471DB" w:rsidP="00AE2055">
            <w:pPr>
              <w:spacing w:line="288" w:lineRule="auto"/>
              <w:jc w:val="center"/>
              <w:rPr>
                <w:rFonts w:ascii="Tahoma" w:hAnsi="Tahoma" w:cs="Tahoma"/>
                <w:sz w:val="20"/>
                <w:szCs w:val="20"/>
              </w:rPr>
            </w:pPr>
          </w:p>
        </w:tc>
        <w:tc>
          <w:tcPr>
            <w:tcW w:w="5812" w:type="dxa"/>
            <w:tcBorders>
              <w:bottom w:val="double" w:sz="4" w:space="0" w:color="auto"/>
            </w:tcBorders>
          </w:tcPr>
          <w:p w:rsidR="00D355D4" w:rsidRPr="002104D2" w:rsidRDefault="00D355D4" w:rsidP="005F306F">
            <w:pPr>
              <w:spacing w:line="288" w:lineRule="auto"/>
              <w:jc w:val="both"/>
              <w:rPr>
                <w:rFonts w:ascii="Tahoma" w:hAnsi="Tahoma" w:cs="Tahoma"/>
                <w:sz w:val="20"/>
                <w:szCs w:val="20"/>
              </w:rPr>
            </w:pPr>
            <w:r>
              <w:rPr>
                <w:rFonts w:ascii="Tahoma" w:hAnsi="Tahoma" w:cs="Tahoma"/>
                <w:b/>
                <w:sz w:val="20"/>
                <w:szCs w:val="20"/>
              </w:rPr>
              <w:t>Classe de Seconde</w:t>
            </w:r>
            <w:r w:rsidR="00C0681B" w:rsidRPr="00C11D12">
              <w:rPr>
                <w:rFonts w:ascii="Tahoma" w:hAnsi="Tahoma" w:cs="Tahoma"/>
                <w:b/>
                <w:sz w:val="20"/>
                <w:szCs w:val="20"/>
              </w:rPr>
              <w:t> :</w:t>
            </w:r>
            <w:r>
              <w:rPr>
                <w:rFonts w:ascii="Tahoma" w:hAnsi="Tahoma" w:cs="Tahoma"/>
                <w:b/>
                <w:sz w:val="20"/>
                <w:szCs w:val="20"/>
              </w:rPr>
              <w:t xml:space="preserve"> </w:t>
            </w:r>
            <w:hyperlink r:id="rId9" w:history="1">
              <w:r w:rsidR="00571770" w:rsidRPr="002104D2">
                <w:rPr>
                  <w:rStyle w:val="Lienhypertexte"/>
                  <w:rFonts w:ascii="Tahoma" w:hAnsi="Tahoma" w:cs="Tahoma"/>
                  <w:sz w:val="20"/>
                  <w:szCs w:val="20"/>
                </w:rPr>
                <w:t>BO spécial n</w:t>
              </w:r>
              <w:r w:rsidR="00C0681B" w:rsidRPr="002104D2">
                <w:rPr>
                  <w:rStyle w:val="Lienhypertexte"/>
                  <w:rFonts w:ascii="Tahoma" w:hAnsi="Tahoma" w:cs="Tahoma"/>
                  <w:sz w:val="20"/>
                  <w:szCs w:val="20"/>
                </w:rPr>
                <w:t>° 4 du 29 avril 2010</w:t>
              </w:r>
            </w:hyperlink>
          </w:p>
          <w:p w:rsidR="00D355D4" w:rsidRPr="001E278A" w:rsidRDefault="00D355D4" w:rsidP="00D355D4">
            <w:pPr>
              <w:spacing w:line="288" w:lineRule="auto"/>
              <w:rPr>
                <w:rFonts w:ascii="Tahoma" w:hAnsi="Tahoma" w:cs="Tahoma"/>
                <w:b/>
                <w:sz w:val="20"/>
                <w:szCs w:val="20"/>
              </w:rPr>
            </w:pPr>
            <w:r w:rsidRPr="00D355D4">
              <w:rPr>
                <w:rFonts w:ascii="Tahoma" w:hAnsi="Tahoma" w:cs="Tahoma"/>
                <w:b/>
                <w:sz w:val="20"/>
                <w:szCs w:val="20"/>
              </w:rPr>
              <w:t>Classe de Première ES et L :</w:t>
            </w:r>
            <w:r>
              <w:rPr>
                <w:rFonts w:ascii="Tahoma" w:hAnsi="Tahoma" w:cs="Tahoma"/>
                <w:b/>
                <w:sz w:val="20"/>
                <w:szCs w:val="20"/>
              </w:rPr>
              <w:t xml:space="preserve"> enseignement de sciences</w:t>
            </w:r>
            <w:r w:rsidR="001E278A">
              <w:rPr>
                <w:rFonts w:ascii="Tahoma" w:hAnsi="Tahoma" w:cs="Tahoma"/>
                <w:b/>
                <w:sz w:val="20"/>
                <w:szCs w:val="20"/>
              </w:rPr>
              <w:t xml:space="preserve"> : </w:t>
            </w:r>
            <w:hyperlink r:id="rId10" w:history="1">
              <w:r w:rsidRPr="002104D2">
                <w:rPr>
                  <w:rStyle w:val="Lienhypertexte"/>
                  <w:rFonts w:ascii="Tahoma" w:hAnsi="Tahoma" w:cs="Tahoma"/>
                  <w:sz w:val="20"/>
                  <w:szCs w:val="20"/>
                </w:rPr>
                <w:t>BO n° 9 du 30 septembre 2010, série ES et L</w:t>
              </w:r>
            </w:hyperlink>
          </w:p>
          <w:p w:rsidR="00D355D4" w:rsidRPr="001E278A" w:rsidRDefault="00D355D4" w:rsidP="005F306F">
            <w:pPr>
              <w:spacing w:line="288" w:lineRule="auto"/>
              <w:rPr>
                <w:rFonts w:ascii="Tahoma" w:hAnsi="Tahoma" w:cs="Tahoma"/>
                <w:b/>
                <w:sz w:val="20"/>
                <w:szCs w:val="20"/>
              </w:rPr>
            </w:pPr>
            <w:r w:rsidRPr="00D355D4">
              <w:rPr>
                <w:rFonts w:ascii="Tahoma" w:hAnsi="Tahoma" w:cs="Tahoma"/>
                <w:b/>
                <w:sz w:val="20"/>
                <w:szCs w:val="20"/>
              </w:rPr>
              <w:t>Classe de première S</w:t>
            </w:r>
            <w:r>
              <w:rPr>
                <w:rFonts w:ascii="Tahoma" w:hAnsi="Tahoma" w:cs="Tahoma"/>
                <w:b/>
                <w:sz w:val="20"/>
                <w:szCs w:val="20"/>
              </w:rPr>
              <w:t> :</w:t>
            </w:r>
            <w:r w:rsidR="001E278A">
              <w:rPr>
                <w:rFonts w:ascii="Tahoma" w:hAnsi="Tahoma" w:cs="Tahoma"/>
                <w:b/>
                <w:sz w:val="20"/>
                <w:szCs w:val="20"/>
              </w:rPr>
              <w:t> </w:t>
            </w:r>
            <w:hyperlink r:id="rId11" w:history="1">
              <w:r w:rsidRPr="002104D2">
                <w:rPr>
                  <w:rStyle w:val="Lienhypertexte"/>
                  <w:rFonts w:ascii="Tahoma" w:hAnsi="Tahoma" w:cs="Tahoma"/>
                  <w:sz w:val="20"/>
                  <w:szCs w:val="20"/>
                </w:rPr>
                <w:t>BO spécial n°9 du 30 septembre 2010, Série S</w:t>
              </w:r>
            </w:hyperlink>
          </w:p>
          <w:p w:rsidR="00727E5A" w:rsidRPr="001E278A" w:rsidRDefault="00D355D4" w:rsidP="009573B5">
            <w:pPr>
              <w:spacing w:line="288" w:lineRule="auto"/>
              <w:rPr>
                <w:rFonts w:ascii="Tahoma" w:hAnsi="Tahoma" w:cs="Tahoma"/>
                <w:b/>
                <w:color w:val="0000FF"/>
                <w:sz w:val="20"/>
                <w:szCs w:val="20"/>
                <w:u w:val="single"/>
              </w:rPr>
            </w:pPr>
            <w:r w:rsidRPr="00D355D4">
              <w:rPr>
                <w:rFonts w:ascii="Tahoma" w:hAnsi="Tahoma" w:cs="Tahoma"/>
                <w:b/>
                <w:sz w:val="20"/>
                <w:szCs w:val="20"/>
              </w:rPr>
              <w:t>Terminale</w:t>
            </w:r>
            <w:r w:rsidR="00D42848">
              <w:rPr>
                <w:rFonts w:ascii="Tahoma" w:hAnsi="Tahoma" w:cs="Tahoma"/>
                <w:b/>
                <w:sz w:val="20"/>
                <w:szCs w:val="20"/>
              </w:rPr>
              <w:t xml:space="preserve"> S</w:t>
            </w:r>
            <w:r>
              <w:rPr>
                <w:rFonts w:ascii="Tahoma" w:hAnsi="Tahoma" w:cs="Tahoma"/>
                <w:b/>
                <w:sz w:val="20"/>
                <w:szCs w:val="20"/>
              </w:rPr>
              <w:t> :</w:t>
            </w:r>
            <w:r w:rsidR="00727E5A">
              <w:rPr>
                <w:rFonts w:ascii="Tahoma" w:hAnsi="Tahoma" w:cs="Tahoma"/>
                <w:b/>
                <w:sz w:val="20"/>
                <w:szCs w:val="20"/>
              </w:rPr>
              <w:t xml:space="preserve"> </w:t>
            </w:r>
            <w:hyperlink r:id="rId12" w:history="1">
              <w:r w:rsidR="00727E5A" w:rsidRPr="002104D2">
                <w:rPr>
                  <w:rStyle w:val="Lienhypertexte"/>
                  <w:rFonts w:ascii="Tahoma" w:hAnsi="Tahoma" w:cs="Tahoma"/>
                  <w:sz w:val="20"/>
                  <w:szCs w:val="20"/>
                </w:rPr>
                <w:t>BO spécial n°8 du 13 octobre 2011</w:t>
              </w:r>
            </w:hyperlink>
          </w:p>
        </w:tc>
      </w:tr>
      <w:tr w:rsidR="00B05968" w:rsidRPr="00C11D12" w:rsidTr="00B421E8">
        <w:tc>
          <w:tcPr>
            <w:tcW w:w="1418" w:type="dxa"/>
            <w:tcBorders>
              <w:top w:val="double" w:sz="4" w:space="0" w:color="auto"/>
            </w:tcBorders>
            <w:vAlign w:val="center"/>
          </w:tcPr>
          <w:p w:rsidR="006C39E3" w:rsidRPr="00C11D12" w:rsidRDefault="006C39E3" w:rsidP="00AE2055">
            <w:pPr>
              <w:spacing w:before="120" w:line="288" w:lineRule="auto"/>
              <w:jc w:val="center"/>
              <w:rPr>
                <w:rFonts w:ascii="Tahoma" w:hAnsi="Tahoma" w:cs="Tahoma"/>
                <w:b/>
                <w:sz w:val="20"/>
                <w:szCs w:val="20"/>
              </w:rPr>
            </w:pPr>
            <w:r>
              <w:rPr>
                <w:rFonts w:ascii="Tahoma" w:hAnsi="Tahoma" w:cs="Tahoma"/>
                <w:b/>
                <w:sz w:val="20"/>
                <w:szCs w:val="20"/>
              </w:rPr>
              <w:t>Examens</w:t>
            </w:r>
          </w:p>
        </w:tc>
        <w:tc>
          <w:tcPr>
            <w:tcW w:w="2410" w:type="dxa"/>
            <w:tcBorders>
              <w:top w:val="double" w:sz="4" w:space="0" w:color="auto"/>
            </w:tcBorders>
          </w:tcPr>
          <w:p w:rsidR="005F306F" w:rsidRPr="005F306F" w:rsidRDefault="005F306F" w:rsidP="002B7981">
            <w:pPr>
              <w:spacing w:line="288" w:lineRule="auto"/>
              <w:jc w:val="center"/>
              <w:rPr>
                <w:rFonts w:ascii="Tahoma" w:hAnsi="Tahoma" w:cs="Tahoma"/>
                <w:b/>
              </w:rPr>
            </w:pPr>
            <w:r w:rsidRPr="005F306F">
              <w:rPr>
                <w:rFonts w:ascii="Tahoma" w:hAnsi="Tahoma" w:cs="Tahoma"/>
                <w:b/>
              </w:rPr>
              <w:t>DNB</w:t>
            </w:r>
          </w:p>
          <w:p w:rsidR="002B7981" w:rsidRDefault="002B7981" w:rsidP="002B7981">
            <w:pPr>
              <w:spacing w:line="288" w:lineRule="auto"/>
              <w:jc w:val="center"/>
              <w:rPr>
                <w:rFonts w:ascii="Tahoma" w:hAnsi="Tahoma" w:cs="Tahoma"/>
                <w:b/>
                <w:sz w:val="20"/>
                <w:szCs w:val="20"/>
              </w:rPr>
            </w:pPr>
          </w:p>
          <w:p w:rsidR="002B7981" w:rsidRDefault="002B7981" w:rsidP="002B7981">
            <w:pPr>
              <w:spacing w:line="288" w:lineRule="auto"/>
              <w:jc w:val="center"/>
              <w:rPr>
                <w:rFonts w:ascii="Tahoma" w:hAnsi="Tahoma" w:cs="Tahoma"/>
                <w:b/>
                <w:sz w:val="20"/>
                <w:szCs w:val="20"/>
              </w:rPr>
            </w:pPr>
          </w:p>
          <w:p w:rsidR="002B7981" w:rsidRDefault="002B7981" w:rsidP="002B7981">
            <w:pPr>
              <w:spacing w:line="288" w:lineRule="auto"/>
              <w:jc w:val="center"/>
              <w:rPr>
                <w:rFonts w:ascii="Tahoma" w:hAnsi="Tahoma" w:cs="Tahoma"/>
                <w:b/>
                <w:sz w:val="20"/>
                <w:szCs w:val="20"/>
              </w:rPr>
            </w:pPr>
          </w:p>
          <w:p w:rsidR="006C39E3" w:rsidRPr="005F306F" w:rsidRDefault="006C39E3" w:rsidP="002B7981">
            <w:pPr>
              <w:spacing w:line="288" w:lineRule="auto"/>
              <w:jc w:val="center"/>
              <w:rPr>
                <w:rFonts w:ascii="Tahoma" w:hAnsi="Tahoma" w:cs="Tahoma"/>
                <w:b/>
                <w:sz w:val="20"/>
                <w:szCs w:val="20"/>
              </w:rPr>
            </w:pPr>
          </w:p>
          <w:p w:rsidR="006C39E3" w:rsidRPr="005F306F" w:rsidRDefault="00B421E8" w:rsidP="002B7981">
            <w:pPr>
              <w:spacing w:line="288" w:lineRule="auto"/>
              <w:jc w:val="center"/>
              <w:rPr>
                <w:rFonts w:ascii="Tahoma" w:hAnsi="Tahoma" w:cs="Tahoma"/>
                <w:sz w:val="20"/>
                <w:szCs w:val="20"/>
              </w:rPr>
            </w:pPr>
            <w:hyperlink r:id="rId13" w:history="1">
              <w:r w:rsidR="002104D2" w:rsidRPr="00A97F57">
                <w:rPr>
                  <w:rStyle w:val="Lienhypertexte"/>
                  <w:rFonts w:ascii="Tahoma" w:hAnsi="Tahoma" w:cs="Tahoma"/>
                  <w:sz w:val="20"/>
                  <w:szCs w:val="20"/>
                </w:rPr>
                <w:t>http://www.education.gouv.fr/cid2619/le-diplome-national-du-brevet.html</w:t>
              </w:r>
            </w:hyperlink>
            <w:r w:rsidR="002104D2">
              <w:rPr>
                <w:rFonts w:ascii="Tahoma" w:hAnsi="Tahoma" w:cs="Tahoma"/>
                <w:sz w:val="20"/>
                <w:szCs w:val="20"/>
              </w:rPr>
              <w:t xml:space="preserve"> </w:t>
            </w:r>
          </w:p>
        </w:tc>
        <w:tc>
          <w:tcPr>
            <w:tcW w:w="5812" w:type="dxa"/>
            <w:tcBorders>
              <w:top w:val="double" w:sz="4" w:space="0" w:color="auto"/>
              <w:bottom w:val="single" w:sz="4" w:space="0" w:color="auto"/>
            </w:tcBorders>
          </w:tcPr>
          <w:p w:rsidR="005F306F" w:rsidRPr="002B7981" w:rsidRDefault="005F306F" w:rsidP="005F306F">
            <w:pPr>
              <w:spacing w:line="288" w:lineRule="auto"/>
              <w:jc w:val="center"/>
              <w:rPr>
                <w:rFonts w:ascii="Tahoma" w:hAnsi="Tahoma" w:cs="Tahoma"/>
                <w:b/>
              </w:rPr>
            </w:pPr>
            <w:r w:rsidRPr="002B7981">
              <w:rPr>
                <w:rFonts w:ascii="Tahoma" w:hAnsi="Tahoma" w:cs="Tahoma"/>
                <w:b/>
              </w:rPr>
              <w:t>BACCALAUREAT</w:t>
            </w:r>
          </w:p>
          <w:p w:rsidR="006C39E3" w:rsidRPr="005F306F" w:rsidRDefault="006C39E3" w:rsidP="00D355D4">
            <w:pPr>
              <w:spacing w:line="288" w:lineRule="auto"/>
              <w:jc w:val="both"/>
              <w:rPr>
                <w:rFonts w:ascii="Tahoma" w:hAnsi="Tahoma" w:cs="Tahoma"/>
                <w:b/>
                <w:sz w:val="20"/>
                <w:szCs w:val="20"/>
              </w:rPr>
            </w:pPr>
            <w:r w:rsidRPr="005F306F">
              <w:rPr>
                <w:rFonts w:ascii="Tahoma" w:hAnsi="Tahoma" w:cs="Tahoma"/>
                <w:b/>
                <w:sz w:val="20"/>
                <w:szCs w:val="20"/>
              </w:rPr>
              <w:t>Séries ES et L</w:t>
            </w:r>
            <w:r w:rsidR="005F306F" w:rsidRPr="005F306F">
              <w:rPr>
                <w:rFonts w:ascii="Tahoma" w:hAnsi="Tahoma" w:cs="Tahoma"/>
                <w:b/>
                <w:sz w:val="20"/>
                <w:szCs w:val="20"/>
              </w:rPr>
              <w:t xml:space="preserve">, </w:t>
            </w:r>
            <w:r w:rsidR="009F4A31">
              <w:rPr>
                <w:rFonts w:ascii="Tahoma" w:hAnsi="Tahoma" w:cs="Tahoma"/>
                <w:b/>
                <w:sz w:val="20"/>
                <w:szCs w:val="20"/>
              </w:rPr>
              <w:t>épreuve anticipée d’enseignement scientifique</w:t>
            </w:r>
            <w:r w:rsidR="002A0056">
              <w:rPr>
                <w:rFonts w:ascii="Tahoma" w:hAnsi="Tahoma" w:cs="Tahoma"/>
                <w:b/>
                <w:sz w:val="20"/>
                <w:szCs w:val="20"/>
              </w:rPr>
              <w:t xml:space="preserve"> dans le BO</w:t>
            </w:r>
            <w:r w:rsidR="005F306F" w:rsidRPr="005F306F">
              <w:rPr>
                <w:rFonts w:ascii="Tahoma" w:hAnsi="Tahoma" w:cs="Tahoma"/>
                <w:b/>
                <w:sz w:val="20"/>
                <w:szCs w:val="20"/>
              </w:rPr>
              <w:t xml:space="preserve"> n° 16 du 21 avril 2011 :</w:t>
            </w:r>
          </w:p>
          <w:p w:rsidR="006C39E3" w:rsidRPr="005F306F" w:rsidRDefault="00B421E8" w:rsidP="00D355D4">
            <w:pPr>
              <w:spacing w:line="288" w:lineRule="auto"/>
              <w:jc w:val="both"/>
              <w:rPr>
                <w:rFonts w:ascii="Tahoma" w:hAnsi="Tahoma" w:cs="Tahoma"/>
                <w:sz w:val="20"/>
                <w:szCs w:val="20"/>
              </w:rPr>
            </w:pPr>
            <w:hyperlink r:id="rId14" w:history="1">
              <w:r w:rsidR="005F306F" w:rsidRPr="005F306F">
                <w:rPr>
                  <w:rStyle w:val="Lienhypertexte"/>
                  <w:rFonts w:ascii="Tahoma" w:hAnsi="Tahoma" w:cs="Tahoma"/>
                  <w:sz w:val="20"/>
                  <w:szCs w:val="20"/>
                </w:rPr>
                <w:t>http://www.education.gouv.fr/cid55802/mene1105935n.html</w:t>
              </w:r>
            </w:hyperlink>
          </w:p>
          <w:p w:rsidR="005F306F" w:rsidRDefault="009F4A31" w:rsidP="005F306F">
            <w:pPr>
              <w:spacing w:line="288" w:lineRule="auto"/>
              <w:rPr>
                <w:rFonts w:ascii="Tahoma" w:hAnsi="Tahoma" w:cs="Tahoma"/>
                <w:sz w:val="20"/>
                <w:szCs w:val="20"/>
                <w:lang w:val="en-GB"/>
              </w:rPr>
            </w:pPr>
            <w:r>
              <w:rPr>
                <w:rFonts w:ascii="Tahoma" w:hAnsi="Tahoma" w:cs="Tahoma"/>
                <w:b/>
                <w:bCs/>
                <w:sz w:val="20"/>
                <w:szCs w:val="20"/>
                <w:lang w:val="en-GB"/>
              </w:rPr>
              <w:t>TPE 2013-2014</w:t>
            </w:r>
            <w:r w:rsidR="002104D2">
              <w:rPr>
                <w:rFonts w:ascii="Tahoma" w:hAnsi="Tahoma" w:cs="Tahoma"/>
                <w:b/>
                <w:bCs/>
                <w:sz w:val="20"/>
                <w:szCs w:val="20"/>
                <w:lang w:val="en-GB"/>
              </w:rPr>
              <w:t xml:space="preserve">, </w:t>
            </w:r>
            <w:proofErr w:type="spellStart"/>
            <w:r w:rsidR="002104D2">
              <w:rPr>
                <w:rFonts w:ascii="Tahoma" w:hAnsi="Tahoma" w:cs="Tahoma"/>
                <w:b/>
                <w:bCs/>
                <w:sz w:val="20"/>
                <w:szCs w:val="20"/>
                <w:lang w:val="en-GB"/>
              </w:rPr>
              <w:t>thèmes</w:t>
            </w:r>
            <w:proofErr w:type="spellEnd"/>
            <w:r>
              <w:rPr>
                <w:rFonts w:ascii="Tahoma" w:hAnsi="Tahoma" w:cs="Tahoma"/>
                <w:sz w:val="20"/>
                <w:szCs w:val="20"/>
                <w:lang w:val="en-GB"/>
              </w:rPr>
              <w:t> :</w:t>
            </w:r>
          </w:p>
          <w:p w:rsidR="009F4A31" w:rsidRPr="005F306F" w:rsidRDefault="00B421E8" w:rsidP="005F306F">
            <w:pPr>
              <w:spacing w:line="288" w:lineRule="auto"/>
              <w:rPr>
                <w:rFonts w:ascii="Tahoma" w:hAnsi="Tahoma" w:cs="Tahoma"/>
                <w:sz w:val="20"/>
                <w:szCs w:val="20"/>
                <w:lang w:val="en-GB"/>
              </w:rPr>
            </w:pPr>
            <w:hyperlink r:id="rId15" w:history="1">
              <w:r w:rsidR="009F4A31" w:rsidRPr="00A97F57">
                <w:rPr>
                  <w:rStyle w:val="Lienhypertexte"/>
                  <w:rFonts w:ascii="Tahoma" w:hAnsi="Tahoma" w:cs="Tahoma"/>
                  <w:sz w:val="20"/>
                  <w:szCs w:val="20"/>
                  <w:lang w:val="en-GB"/>
                </w:rPr>
                <w:t>http://www.education.gouv.fr/pid25535/bulletin_officiel.html?cid_bo=71851</w:t>
              </w:r>
            </w:hyperlink>
            <w:r w:rsidR="009F4A31">
              <w:rPr>
                <w:rFonts w:ascii="Tahoma" w:hAnsi="Tahoma" w:cs="Tahoma"/>
                <w:sz w:val="20"/>
                <w:szCs w:val="20"/>
                <w:lang w:val="en-GB"/>
              </w:rPr>
              <w:t xml:space="preserve"> </w:t>
            </w:r>
          </w:p>
          <w:p w:rsidR="005F306F" w:rsidRDefault="00727E5A" w:rsidP="00727E5A">
            <w:pPr>
              <w:spacing w:line="288" w:lineRule="auto"/>
              <w:jc w:val="both"/>
              <w:rPr>
                <w:rFonts w:ascii="Tahoma" w:hAnsi="Tahoma" w:cs="Tahoma"/>
                <w:b/>
                <w:sz w:val="20"/>
                <w:szCs w:val="20"/>
              </w:rPr>
            </w:pPr>
            <w:r>
              <w:rPr>
                <w:rFonts w:ascii="Tahoma" w:hAnsi="Tahoma" w:cs="Tahoma"/>
                <w:b/>
                <w:sz w:val="20"/>
                <w:szCs w:val="20"/>
              </w:rPr>
              <w:t xml:space="preserve">Note de service </w:t>
            </w:r>
            <w:r w:rsidR="009F4A31">
              <w:rPr>
                <w:rFonts w:ascii="Tahoma" w:hAnsi="Tahoma" w:cs="Tahoma"/>
                <w:b/>
                <w:sz w:val="20"/>
                <w:szCs w:val="20"/>
              </w:rPr>
              <w:t xml:space="preserve">modalités de l’épreuve de SVT </w:t>
            </w:r>
            <w:r>
              <w:rPr>
                <w:rFonts w:ascii="Tahoma" w:hAnsi="Tahoma" w:cs="Tahoma"/>
                <w:b/>
                <w:sz w:val="20"/>
                <w:szCs w:val="20"/>
              </w:rPr>
              <w:t xml:space="preserve">Bac S : </w:t>
            </w:r>
          </w:p>
          <w:p w:rsidR="00B05968" w:rsidRPr="002104D2" w:rsidRDefault="00B421E8" w:rsidP="00727E5A">
            <w:pPr>
              <w:spacing w:line="288" w:lineRule="auto"/>
              <w:jc w:val="both"/>
              <w:rPr>
                <w:rFonts w:ascii="Tahoma" w:hAnsi="Tahoma" w:cs="Tahoma"/>
                <w:sz w:val="20"/>
                <w:szCs w:val="20"/>
              </w:rPr>
            </w:pPr>
            <w:hyperlink r:id="rId16" w:history="1">
              <w:r w:rsidR="00B05968" w:rsidRPr="002104D2">
                <w:rPr>
                  <w:rStyle w:val="Lienhypertexte"/>
                  <w:rFonts w:ascii="Tahoma" w:hAnsi="Tahoma" w:cs="Tahoma"/>
                  <w:sz w:val="20"/>
                  <w:szCs w:val="20"/>
                </w:rPr>
                <w:t>BO spécial n°7 du 6 octobre 201157490</w:t>
              </w:r>
            </w:hyperlink>
          </w:p>
          <w:p w:rsidR="00727E5A" w:rsidRDefault="007905DF" w:rsidP="00727E5A">
            <w:pPr>
              <w:spacing w:line="288" w:lineRule="auto"/>
              <w:jc w:val="both"/>
              <w:rPr>
                <w:rFonts w:ascii="Tahoma" w:hAnsi="Tahoma" w:cs="Tahoma"/>
                <w:b/>
                <w:sz w:val="20"/>
                <w:szCs w:val="20"/>
              </w:rPr>
            </w:pPr>
            <w:r>
              <w:rPr>
                <w:rFonts w:ascii="Tahoma" w:hAnsi="Tahoma" w:cs="Tahoma"/>
                <w:b/>
                <w:sz w:val="20"/>
                <w:szCs w:val="20"/>
              </w:rPr>
              <w:t>S</w:t>
            </w:r>
            <w:r w:rsidR="009F4A31">
              <w:rPr>
                <w:rFonts w:ascii="Tahoma" w:hAnsi="Tahoma" w:cs="Tahoma"/>
                <w:b/>
                <w:sz w:val="20"/>
                <w:szCs w:val="20"/>
              </w:rPr>
              <w:t xml:space="preserve">ujets </w:t>
            </w:r>
            <w:r w:rsidR="00765519">
              <w:rPr>
                <w:rFonts w:ascii="Tahoma" w:hAnsi="Tahoma" w:cs="Tahoma"/>
                <w:b/>
                <w:sz w:val="20"/>
                <w:szCs w:val="20"/>
              </w:rPr>
              <w:t>série S</w:t>
            </w:r>
            <w:r w:rsidR="00727E5A">
              <w:rPr>
                <w:rFonts w:ascii="Tahoma" w:hAnsi="Tahoma" w:cs="Tahoma"/>
                <w:b/>
                <w:sz w:val="20"/>
                <w:szCs w:val="20"/>
              </w:rPr>
              <w:t xml:space="preserve"> : </w:t>
            </w:r>
          </w:p>
          <w:p w:rsidR="002769A1" w:rsidRPr="002104D2" w:rsidRDefault="00B421E8" w:rsidP="002769A1">
            <w:pPr>
              <w:spacing w:line="288" w:lineRule="auto"/>
              <w:jc w:val="both"/>
              <w:rPr>
                <w:rStyle w:val="Lienhypertexte"/>
                <w:rFonts w:ascii="Tahoma" w:hAnsi="Tahoma" w:cs="Tahoma"/>
                <w:sz w:val="20"/>
                <w:szCs w:val="20"/>
              </w:rPr>
            </w:pPr>
            <w:hyperlink r:id="rId17" w:history="1">
              <w:r w:rsidR="002769A1" w:rsidRPr="002104D2">
                <w:rPr>
                  <w:rStyle w:val="Lienhypertexte"/>
                  <w:rFonts w:ascii="Tahoma" w:hAnsi="Tahoma" w:cs="Tahoma"/>
                  <w:sz w:val="20"/>
                  <w:szCs w:val="20"/>
                </w:rPr>
                <w:t>http://eduscol.education.fr/sujets-baccalaureat-svt</w:t>
              </w:r>
            </w:hyperlink>
          </w:p>
          <w:p w:rsidR="009F4A31" w:rsidRDefault="007905DF" w:rsidP="002769A1">
            <w:pPr>
              <w:spacing w:line="288" w:lineRule="auto"/>
              <w:jc w:val="both"/>
              <w:rPr>
                <w:rFonts w:ascii="Tahoma" w:hAnsi="Tahoma" w:cs="Tahoma"/>
                <w:b/>
                <w:sz w:val="20"/>
                <w:szCs w:val="20"/>
              </w:rPr>
            </w:pPr>
            <w:r>
              <w:rPr>
                <w:rFonts w:ascii="Tahoma" w:hAnsi="Tahoma" w:cs="Tahoma"/>
                <w:b/>
                <w:sz w:val="20"/>
                <w:szCs w:val="20"/>
              </w:rPr>
              <w:t>Annales pour série ES/L et S</w:t>
            </w:r>
          </w:p>
          <w:p w:rsidR="007905DF" w:rsidRPr="002104D2" w:rsidRDefault="007905DF" w:rsidP="002769A1">
            <w:pPr>
              <w:spacing w:line="288" w:lineRule="auto"/>
              <w:jc w:val="both"/>
              <w:rPr>
                <w:rFonts w:ascii="Tahoma" w:hAnsi="Tahoma" w:cs="Tahoma"/>
                <w:sz w:val="20"/>
                <w:szCs w:val="20"/>
              </w:rPr>
            </w:pPr>
            <w:r>
              <w:rPr>
                <w:rFonts w:ascii="Tahoma" w:hAnsi="Tahoma" w:cs="Tahoma"/>
                <w:b/>
                <w:sz w:val="20"/>
                <w:szCs w:val="20"/>
              </w:rPr>
              <w:t xml:space="preserve"> </w:t>
            </w:r>
            <w:hyperlink r:id="rId18" w:history="1">
              <w:r w:rsidRPr="002104D2">
                <w:rPr>
                  <w:rStyle w:val="Lienhypertexte"/>
                  <w:rFonts w:ascii="Tahoma" w:hAnsi="Tahoma" w:cs="Tahoma"/>
                  <w:sz w:val="20"/>
                  <w:szCs w:val="20"/>
                </w:rPr>
                <w:t>http://artic.ac-besancon.fr/svt/act_ped/svt_lyc/eva_bac/banque.htm</w:t>
              </w:r>
            </w:hyperlink>
            <w:r w:rsidRPr="002104D2">
              <w:rPr>
                <w:rFonts w:ascii="Tahoma" w:hAnsi="Tahoma" w:cs="Tahoma"/>
                <w:sz w:val="20"/>
                <w:szCs w:val="20"/>
              </w:rPr>
              <w:t xml:space="preserve"> </w:t>
            </w:r>
          </w:p>
        </w:tc>
      </w:tr>
      <w:tr w:rsidR="00B05968" w:rsidRPr="00C11D12" w:rsidTr="00B421E8">
        <w:tc>
          <w:tcPr>
            <w:tcW w:w="1418" w:type="dxa"/>
            <w:tcBorders>
              <w:bottom w:val="double" w:sz="4" w:space="0" w:color="auto"/>
            </w:tcBorders>
            <w:vAlign w:val="center"/>
          </w:tcPr>
          <w:p w:rsidR="006C39E3" w:rsidRPr="00C11D12" w:rsidRDefault="005F306F" w:rsidP="00AE2055">
            <w:pPr>
              <w:spacing w:before="120" w:line="288" w:lineRule="auto"/>
              <w:jc w:val="center"/>
              <w:rPr>
                <w:rFonts w:ascii="Tahoma" w:hAnsi="Tahoma" w:cs="Tahoma"/>
                <w:b/>
                <w:sz w:val="20"/>
                <w:szCs w:val="20"/>
              </w:rPr>
            </w:pPr>
            <w:r>
              <w:rPr>
                <w:rFonts w:ascii="Tahoma" w:hAnsi="Tahoma" w:cs="Tahoma"/>
                <w:b/>
                <w:sz w:val="20"/>
                <w:szCs w:val="20"/>
              </w:rPr>
              <w:t>B2i</w:t>
            </w:r>
          </w:p>
        </w:tc>
        <w:tc>
          <w:tcPr>
            <w:tcW w:w="8222" w:type="dxa"/>
            <w:gridSpan w:val="2"/>
            <w:tcBorders>
              <w:bottom w:val="double" w:sz="4" w:space="0" w:color="auto"/>
            </w:tcBorders>
            <w:vAlign w:val="center"/>
          </w:tcPr>
          <w:p w:rsidR="005F306F" w:rsidRPr="002B7981" w:rsidRDefault="002E0FAF" w:rsidP="00BF73E6">
            <w:pPr>
              <w:spacing w:line="288" w:lineRule="auto"/>
              <w:jc w:val="center"/>
              <w:rPr>
                <w:rFonts w:ascii="Tahoma" w:hAnsi="Tahoma" w:cs="Tahoma"/>
                <w:b/>
                <w:sz w:val="20"/>
                <w:szCs w:val="20"/>
              </w:rPr>
            </w:pPr>
            <w:r>
              <w:rPr>
                <w:rFonts w:ascii="Tahoma" w:hAnsi="Tahoma" w:cs="Tahoma"/>
                <w:b/>
                <w:sz w:val="20"/>
                <w:szCs w:val="20"/>
              </w:rPr>
              <w:t>Eco</w:t>
            </w:r>
            <w:r w:rsidR="005F306F" w:rsidRPr="00C11D12">
              <w:rPr>
                <w:rFonts w:ascii="Tahoma" w:hAnsi="Tahoma" w:cs="Tahoma"/>
                <w:b/>
                <w:sz w:val="20"/>
                <w:szCs w:val="20"/>
              </w:rPr>
              <w:t xml:space="preserve">le, collège, lycée : </w:t>
            </w:r>
            <w:hyperlink r:id="rId19" w:history="1">
              <w:r w:rsidR="002104D2" w:rsidRPr="002104D2">
                <w:rPr>
                  <w:rStyle w:val="Lienhypertexte"/>
                  <w:rFonts w:ascii="Tahoma" w:hAnsi="Tahoma" w:cs="Tahoma"/>
                  <w:sz w:val="20"/>
                  <w:szCs w:val="20"/>
                </w:rPr>
                <w:t>http://eduscol.education.fr/cid46073/b2i.html</w:t>
              </w:r>
            </w:hyperlink>
            <w:r w:rsidR="002104D2">
              <w:rPr>
                <w:rFonts w:ascii="Tahoma" w:hAnsi="Tahoma" w:cs="Tahoma"/>
                <w:b/>
                <w:sz w:val="20"/>
                <w:szCs w:val="20"/>
              </w:rPr>
              <w:t xml:space="preserve"> </w:t>
            </w:r>
          </w:p>
        </w:tc>
      </w:tr>
      <w:tr w:rsidR="00B05968" w:rsidRPr="00C11D12" w:rsidTr="00B421E8">
        <w:tc>
          <w:tcPr>
            <w:tcW w:w="1418" w:type="dxa"/>
            <w:tcBorders>
              <w:top w:val="double" w:sz="4" w:space="0" w:color="auto"/>
            </w:tcBorders>
            <w:vAlign w:val="center"/>
          </w:tcPr>
          <w:p w:rsidR="00AE2055" w:rsidRPr="00B05968" w:rsidRDefault="00AE2055" w:rsidP="00AE2055">
            <w:pPr>
              <w:spacing w:before="120" w:line="288" w:lineRule="auto"/>
              <w:jc w:val="center"/>
              <w:rPr>
                <w:rFonts w:ascii="Tahoma" w:hAnsi="Tahoma" w:cs="Tahoma"/>
                <w:b/>
                <w:sz w:val="20"/>
                <w:szCs w:val="20"/>
              </w:rPr>
            </w:pPr>
            <w:r w:rsidRPr="00B05968">
              <w:rPr>
                <w:rFonts w:ascii="Tahoma" w:hAnsi="Tahoma" w:cs="Tahoma"/>
                <w:b/>
                <w:sz w:val="20"/>
                <w:szCs w:val="20"/>
              </w:rPr>
              <w:t>Ressources pour faire la classe</w:t>
            </w:r>
          </w:p>
        </w:tc>
        <w:tc>
          <w:tcPr>
            <w:tcW w:w="8222" w:type="dxa"/>
            <w:gridSpan w:val="2"/>
            <w:tcBorders>
              <w:top w:val="double" w:sz="4" w:space="0" w:color="auto"/>
            </w:tcBorders>
          </w:tcPr>
          <w:p w:rsidR="00923282" w:rsidRPr="00B05968" w:rsidRDefault="00924FC6" w:rsidP="00AE2055">
            <w:pPr>
              <w:spacing w:line="288" w:lineRule="auto"/>
              <w:rPr>
                <w:rFonts w:ascii="Tahoma" w:hAnsi="Tahoma" w:cs="Tahoma"/>
                <w:b/>
                <w:bCs/>
                <w:sz w:val="20"/>
                <w:szCs w:val="20"/>
              </w:rPr>
            </w:pPr>
            <w:r>
              <w:rPr>
                <w:rFonts w:ascii="Tahoma" w:hAnsi="Tahoma" w:cs="Tahoma"/>
                <w:b/>
                <w:bCs/>
                <w:sz w:val="20"/>
                <w:szCs w:val="20"/>
              </w:rPr>
              <w:t>Ressources pour les divers niveaux d’enseignement</w:t>
            </w:r>
            <w:r w:rsidR="006B0502" w:rsidRPr="00B05968">
              <w:rPr>
                <w:rFonts w:ascii="Tahoma" w:hAnsi="Tahoma" w:cs="Tahoma"/>
                <w:b/>
                <w:bCs/>
                <w:sz w:val="20"/>
                <w:szCs w:val="20"/>
              </w:rPr>
              <w:t> :</w:t>
            </w:r>
          </w:p>
          <w:p w:rsidR="00AE2055" w:rsidRPr="00B05968" w:rsidRDefault="00B421E8" w:rsidP="00AE2055">
            <w:pPr>
              <w:spacing w:line="288" w:lineRule="auto"/>
              <w:rPr>
                <w:rFonts w:ascii="Tahoma" w:hAnsi="Tahoma" w:cs="Tahoma"/>
                <w:sz w:val="20"/>
                <w:szCs w:val="20"/>
              </w:rPr>
            </w:pPr>
            <w:hyperlink r:id="rId20" w:history="1">
              <w:r w:rsidR="002104D2" w:rsidRPr="00A97F57">
                <w:rPr>
                  <w:rStyle w:val="Lienhypertexte"/>
                  <w:rFonts w:ascii="Tahoma" w:hAnsi="Tahoma" w:cs="Tahoma"/>
                  <w:sz w:val="20"/>
                  <w:szCs w:val="20"/>
                </w:rPr>
                <w:t>http://eduscol.education.fr/pid23214/sciences-de-la-vie-et-de-la-terre.html</w:t>
              </w:r>
            </w:hyperlink>
            <w:r w:rsidR="002104D2">
              <w:rPr>
                <w:rFonts w:ascii="Tahoma" w:hAnsi="Tahoma" w:cs="Tahoma"/>
                <w:sz w:val="20"/>
                <w:szCs w:val="20"/>
              </w:rPr>
              <w:t xml:space="preserve"> </w:t>
            </w:r>
          </w:p>
          <w:p w:rsidR="002104D2" w:rsidRDefault="006B0502" w:rsidP="00AE2055">
            <w:pPr>
              <w:spacing w:line="288" w:lineRule="auto"/>
              <w:rPr>
                <w:rFonts w:ascii="Tahoma" w:hAnsi="Tahoma" w:cs="Tahoma"/>
                <w:b/>
                <w:bCs/>
                <w:sz w:val="20"/>
                <w:szCs w:val="20"/>
              </w:rPr>
            </w:pPr>
            <w:r w:rsidRPr="00B05968">
              <w:rPr>
                <w:rFonts w:ascii="Tahoma" w:hAnsi="Tahoma" w:cs="Tahoma"/>
                <w:b/>
                <w:bCs/>
                <w:sz w:val="20"/>
                <w:szCs w:val="20"/>
              </w:rPr>
              <w:t>Enseignements d’exploration</w:t>
            </w:r>
            <w:r w:rsidR="002104D2">
              <w:rPr>
                <w:rFonts w:ascii="Tahoma" w:hAnsi="Tahoma" w:cs="Tahoma"/>
                <w:b/>
                <w:bCs/>
                <w:sz w:val="20"/>
                <w:szCs w:val="20"/>
              </w:rPr>
              <w:t> :</w:t>
            </w:r>
          </w:p>
          <w:p w:rsidR="002104D2" w:rsidRDefault="00B421E8" w:rsidP="00AE2055">
            <w:pPr>
              <w:spacing w:line="288" w:lineRule="auto"/>
              <w:rPr>
                <w:rFonts w:ascii="Tahoma" w:hAnsi="Tahoma" w:cs="Tahoma"/>
                <w:b/>
                <w:bCs/>
                <w:sz w:val="20"/>
                <w:szCs w:val="20"/>
              </w:rPr>
            </w:pPr>
            <w:hyperlink r:id="rId21" w:history="1">
              <w:r w:rsidR="002104D2" w:rsidRPr="00B05968">
                <w:rPr>
                  <w:rStyle w:val="Lienhypertexte"/>
                </w:rPr>
                <w:t>http://eduscol.education.fr/cid56909/enseignements-d-exploration-en-2nde.html</w:t>
              </w:r>
            </w:hyperlink>
          </w:p>
          <w:p w:rsidR="00AE2055" w:rsidRDefault="002104D2" w:rsidP="00AE2055">
            <w:pPr>
              <w:spacing w:line="288" w:lineRule="auto"/>
              <w:rPr>
                <w:rFonts w:ascii="Tahoma" w:hAnsi="Tahoma" w:cs="Tahoma"/>
                <w:b/>
                <w:bCs/>
                <w:sz w:val="20"/>
                <w:szCs w:val="20"/>
              </w:rPr>
            </w:pPr>
            <w:r>
              <w:rPr>
                <w:rFonts w:ascii="Tahoma" w:hAnsi="Tahoma" w:cs="Tahoma"/>
                <w:b/>
                <w:bCs/>
                <w:sz w:val="20"/>
                <w:szCs w:val="20"/>
              </w:rPr>
              <w:t>Accompagnement personnalisé</w:t>
            </w:r>
            <w:r w:rsidR="006B0502" w:rsidRPr="00B05968">
              <w:rPr>
                <w:rFonts w:ascii="Tahoma" w:hAnsi="Tahoma" w:cs="Tahoma"/>
                <w:b/>
                <w:bCs/>
                <w:sz w:val="20"/>
                <w:szCs w:val="20"/>
              </w:rPr>
              <w:t> :</w:t>
            </w:r>
          </w:p>
          <w:p w:rsidR="002104D2" w:rsidRPr="00D4627F" w:rsidRDefault="00B421E8" w:rsidP="002104D2">
            <w:pPr>
              <w:spacing w:line="288" w:lineRule="auto"/>
              <w:rPr>
                <w:color w:val="0000FF"/>
                <w:u w:val="single"/>
              </w:rPr>
            </w:pPr>
            <w:hyperlink r:id="rId22" w:history="1">
              <w:r w:rsidR="002104D2" w:rsidRPr="00D4627F">
                <w:rPr>
                  <w:rStyle w:val="Lienhypertexte"/>
                  <w:rFonts w:ascii="Tahoma" w:hAnsi="Tahoma" w:cs="Tahoma"/>
                  <w:bCs/>
                  <w:sz w:val="20"/>
                  <w:szCs w:val="20"/>
                </w:rPr>
                <w:t>http://eduscol.education.fr/pid25088/ressources-pour-l-accompagnement-personnalise.html</w:t>
              </w:r>
            </w:hyperlink>
            <w:r w:rsidR="002104D2" w:rsidRPr="00D4627F">
              <w:rPr>
                <w:rFonts w:ascii="Tahoma" w:hAnsi="Tahoma" w:cs="Tahoma"/>
                <w:bCs/>
                <w:sz w:val="20"/>
                <w:szCs w:val="20"/>
              </w:rPr>
              <w:t xml:space="preserve"> </w:t>
            </w:r>
          </w:p>
        </w:tc>
      </w:tr>
      <w:tr w:rsidR="00B05968" w:rsidRPr="00C11D12" w:rsidTr="00B421E8">
        <w:tc>
          <w:tcPr>
            <w:tcW w:w="1418" w:type="dxa"/>
            <w:vAlign w:val="center"/>
          </w:tcPr>
          <w:p w:rsidR="00AE2055" w:rsidRPr="00C11D12" w:rsidRDefault="00695C8D" w:rsidP="003F72D3">
            <w:pPr>
              <w:spacing w:before="120" w:line="288" w:lineRule="auto"/>
              <w:jc w:val="center"/>
              <w:rPr>
                <w:rFonts w:ascii="Tahoma" w:hAnsi="Tahoma" w:cs="Tahoma"/>
                <w:b/>
                <w:sz w:val="20"/>
                <w:szCs w:val="20"/>
              </w:rPr>
            </w:pPr>
            <w:r>
              <w:rPr>
                <w:rFonts w:ascii="Tahoma" w:hAnsi="Tahoma" w:cs="Tahoma"/>
                <w:b/>
                <w:sz w:val="20"/>
                <w:szCs w:val="20"/>
              </w:rPr>
              <w:t>Sites</w:t>
            </w:r>
            <w:r w:rsidR="00AE2055">
              <w:rPr>
                <w:rFonts w:ascii="Tahoma" w:hAnsi="Tahoma" w:cs="Tahoma"/>
                <w:b/>
                <w:sz w:val="20"/>
                <w:szCs w:val="20"/>
              </w:rPr>
              <w:t xml:space="preserve"> </w:t>
            </w:r>
            <w:r w:rsidR="006B0502">
              <w:rPr>
                <w:rFonts w:ascii="Tahoma" w:hAnsi="Tahoma" w:cs="Tahoma"/>
                <w:b/>
                <w:sz w:val="20"/>
                <w:szCs w:val="20"/>
              </w:rPr>
              <w:t>internet</w:t>
            </w:r>
            <w:r w:rsidR="00D4627F">
              <w:rPr>
                <w:rFonts w:ascii="Tahoma" w:hAnsi="Tahoma" w:cs="Tahoma"/>
                <w:b/>
                <w:sz w:val="20"/>
                <w:szCs w:val="20"/>
              </w:rPr>
              <w:t xml:space="preserve"> de référence</w:t>
            </w:r>
          </w:p>
        </w:tc>
        <w:tc>
          <w:tcPr>
            <w:tcW w:w="8222" w:type="dxa"/>
            <w:gridSpan w:val="2"/>
            <w:vAlign w:val="center"/>
          </w:tcPr>
          <w:p w:rsidR="005F306F" w:rsidRPr="002B7981" w:rsidRDefault="00B421E8" w:rsidP="002B7981">
            <w:pPr>
              <w:spacing w:line="288" w:lineRule="auto"/>
            </w:pPr>
            <w:hyperlink r:id="rId23" w:history="1">
              <w:r w:rsidR="006B0502">
                <w:rPr>
                  <w:rStyle w:val="Lienhypertexte"/>
                </w:rPr>
                <w:t>http://eduscol.education.fr/pid23214-cid48135/des-sites-pour-l-accompagnement.html</w:t>
              </w:r>
            </w:hyperlink>
          </w:p>
        </w:tc>
      </w:tr>
      <w:tr w:rsidR="00B05968" w:rsidRPr="00C11D12" w:rsidTr="00B421E8">
        <w:tc>
          <w:tcPr>
            <w:tcW w:w="1418" w:type="dxa"/>
            <w:tcBorders>
              <w:top w:val="double" w:sz="4" w:space="0" w:color="auto"/>
            </w:tcBorders>
          </w:tcPr>
          <w:p w:rsidR="00F24AD5" w:rsidRDefault="00BF73E6" w:rsidP="00D53D15">
            <w:pPr>
              <w:spacing w:before="120" w:line="288" w:lineRule="auto"/>
              <w:rPr>
                <w:rFonts w:ascii="Tahoma" w:hAnsi="Tahoma" w:cs="Tahoma"/>
                <w:b/>
                <w:sz w:val="20"/>
                <w:szCs w:val="20"/>
              </w:rPr>
            </w:pPr>
            <w:r>
              <w:rPr>
                <w:rFonts w:ascii="Tahoma" w:hAnsi="Tahoma" w:cs="Tahoma"/>
                <w:b/>
                <w:sz w:val="20"/>
                <w:szCs w:val="20"/>
              </w:rPr>
              <w:t>S</w:t>
            </w:r>
            <w:r w:rsidR="00E833E8">
              <w:rPr>
                <w:rFonts w:ascii="Tahoma" w:hAnsi="Tahoma" w:cs="Tahoma"/>
                <w:b/>
                <w:sz w:val="20"/>
                <w:szCs w:val="20"/>
              </w:rPr>
              <w:t>orties</w:t>
            </w:r>
            <w:r w:rsidR="00B05968">
              <w:rPr>
                <w:rFonts w:ascii="Tahoma" w:hAnsi="Tahoma" w:cs="Tahoma"/>
                <w:b/>
                <w:sz w:val="20"/>
                <w:szCs w:val="20"/>
              </w:rPr>
              <w:t xml:space="preserve"> et </w:t>
            </w:r>
            <w:r w:rsidR="00C904D1">
              <w:rPr>
                <w:rFonts w:ascii="Tahoma" w:hAnsi="Tahoma" w:cs="Tahoma"/>
                <w:b/>
                <w:sz w:val="20"/>
                <w:szCs w:val="20"/>
              </w:rPr>
              <w:t>voyages</w:t>
            </w:r>
          </w:p>
        </w:tc>
        <w:tc>
          <w:tcPr>
            <w:tcW w:w="8222" w:type="dxa"/>
            <w:gridSpan w:val="2"/>
            <w:tcBorders>
              <w:top w:val="double" w:sz="4" w:space="0" w:color="auto"/>
            </w:tcBorders>
            <w:vAlign w:val="center"/>
          </w:tcPr>
          <w:p w:rsidR="00AC4215" w:rsidRDefault="00E833E8" w:rsidP="00AC4215">
            <w:pPr>
              <w:spacing w:line="288" w:lineRule="auto"/>
              <w:rPr>
                <w:rFonts w:ascii="Tahoma" w:hAnsi="Tahoma" w:cs="Tahoma"/>
                <w:sz w:val="20"/>
                <w:szCs w:val="20"/>
              </w:rPr>
            </w:pPr>
            <w:r>
              <w:rPr>
                <w:rFonts w:ascii="Tahoma" w:hAnsi="Tahoma" w:cs="Tahoma"/>
                <w:sz w:val="20"/>
                <w:szCs w:val="20"/>
              </w:rPr>
              <w:t xml:space="preserve">BOEN n° 30 du 25 août 2011 : </w:t>
            </w:r>
            <w:hyperlink r:id="rId24" w:history="1">
              <w:r>
                <w:rPr>
                  <w:rStyle w:val="Lienhypertexte"/>
                </w:rPr>
                <w:t>http://www.education.gouv.fr/pid25535/bulletin_officiel.html?cid_bo=57074</w:t>
              </w:r>
            </w:hyperlink>
          </w:p>
        </w:tc>
      </w:tr>
      <w:tr w:rsidR="00B05968" w:rsidRPr="00C11D12" w:rsidTr="00B421E8">
        <w:tc>
          <w:tcPr>
            <w:tcW w:w="1418" w:type="dxa"/>
            <w:tcBorders>
              <w:top w:val="double" w:sz="4" w:space="0" w:color="auto"/>
            </w:tcBorders>
            <w:vAlign w:val="center"/>
          </w:tcPr>
          <w:p w:rsidR="00AE2055" w:rsidRPr="00C11D12" w:rsidRDefault="005F306F" w:rsidP="002B7981">
            <w:pPr>
              <w:spacing w:before="120" w:line="288" w:lineRule="auto"/>
              <w:jc w:val="center"/>
              <w:rPr>
                <w:rFonts w:ascii="Tahoma" w:hAnsi="Tahoma" w:cs="Tahoma"/>
                <w:b/>
                <w:sz w:val="20"/>
                <w:szCs w:val="20"/>
              </w:rPr>
            </w:pPr>
            <w:r w:rsidRPr="00C11D12">
              <w:rPr>
                <w:rFonts w:ascii="Tahoma" w:hAnsi="Tahoma" w:cs="Tahoma"/>
                <w:b/>
                <w:sz w:val="20"/>
                <w:szCs w:val="20"/>
              </w:rPr>
              <w:t>Missions éducatives</w:t>
            </w:r>
          </w:p>
        </w:tc>
        <w:tc>
          <w:tcPr>
            <w:tcW w:w="8222" w:type="dxa"/>
            <w:gridSpan w:val="2"/>
            <w:tcBorders>
              <w:top w:val="double" w:sz="4" w:space="0" w:color="auto"/>
            </w:tcBorders>
          </w:tcPr>
          <w:p w:rsidR="009E6383" w:rsidRDefault="00C665DA" w:rsidP="00AE2055">
            <w:pPr>
              <w:spacing w:line="288" w:lineRule="auto"/>
              <w:rPr>
                <w:rFonts w:ascii="Tahoma" w:hAnsi="Tahoma" w:cs="Tahoma"/>
                <w:sz w:val="20"/>
                <w:szCs w:val="20"/>
              </w:rPr>
            </w:pPr>
            <w:r w:rsidRPr="00C665DA">
              <w:rPr>
                <w:rFonts w:ascii="Tahoma" w:hAnsi="Tahoma" w:cs="Tahoma"/>
                <w:b/>
                <w:bCs/>
                <w:sz w:val="20"/>
                <w:szCs w:val="20"/>
              </w:rPr>
              <w:t>Education à la santé</w:t>
            </w:r>
            <w:r>
              <w:rPr>
                <w:rFonts w:ascii="Tahoma" w:hAnsi="Tahoma" w:cs="Tahoma"/>
                <w:sz w:val="20"/>
                <w:szCs w:val="20"/>
              </w:rPr>
              <w:t xml:space="preserve"> : </w:t>
            </w:r>
          </w:p>
          <w:p w:rsidR="00C665DA" w:rsidRDefault="00B421E8" w:rsidP="00AE2055">
            <w:pPr>
              <w:spacing w:line="288" w:lineRule="auto"/>
              <w:rPr>
                <w:rFonts w:ascii="Tahoma" w:hAnsi="Tahoma" w:cs="Tahoma"/>
                <w:sz w:val="20"/>
                <w:szCs w:val="20"/>
              </w:rPr>
            </w:pPr>
            <w:hyperlink r:id="rId25" w:history="1">
              <w:r w:rsidR="00FB6E64" w:rsidRPr="0092747B">
                <w:rPr>
                  <w:rStyle w:val="Lienhypertexte"/>
                  <w:rFonts w:ascii="Tahoma" w:hAnsi="Tahoma" w:cs="Tahoma"/>
                  <w:color w:val="3366FF"/>
                  <w:sz w:val="20"/>
                  <w:szCs w:val="20"/>
                </w:rPr>
                <w:t>http://eduscol.education.fr/cid47750/education-a-la-sante.html</w:t>
              </w:r>
            </w:hyperlink>
          </w:p>
          <w:p w:rsidR="00924FC6" w:rsidRDefault="005F306F" w:rsidP="005F306F">
            <w:pPr>
              <w:spacing w:line="288" w:lineRule="auto"/>
              <w:jc w:val="both"/>
              <w:rPr>
                <w:rFonts w:ascii="Tahoma" w:hAnsi="Tahoma" w:cs="Tahoma"/>
                <w:b/>
                <w:sz w:val="20"/>
                <w:szCs w:val="20"/>
              </w:rPr>
            </w:pPr>
            <w:r w:rsidRPr="00C11D12">
              <w:rPr>
                <w:rFonts w:ascii="Tahoma" w:hAnsi="Tahoma" w:cs="Tahoma"/>
                <w:b/>
                <w:sz w:val="20"/>
                <w:szCs w:val="20"/>
              </w:rPr>
              <w:t xml:space="preserve">Education au </w:t>
            </w:r>
            <w:r w:rsidRPr="00C11D12">
              <w:rPr>
                <w:rFonts w:ascii="Tahoma" w:hAnsi="Tahoma" w:cs="Tahoma"/>
                <w:b/>
                <w:caps/>
                <w:sz w:val="20"/>
                <w:szCs w:val="20"/>
              </w:rPr>
              <w:t>d</w:t>
            </w:r>
            <w:r w:rsidRPr="00C11D12">
              <w:rPr>
                <w:rFonts w:ascii="Tahoma" w:hAnsi="Tahoma" w:cs="Tahoma"/>
                <w:b/>
                <w:sz w:val="20"/>
                <w:szCs w:val="20"/>
              </w:rPr>
              <w:t xml:space="preserve">éveloppement </w:t>
            </w:r>
            <w:r w:rsidRPr="00C11D12">
              <w:rPr>
                <w:rFonts w:ascii="Tahoma" w:hAnsi="Tahoma" w:cs="Tahoma"/>
                <w:b/>
                <w:caps/>
                <w:sz w:val="20"/>
                <w:szCs w:val="20"/>
              </w:rPr>
              <w:t>d</w:t>
            </w:r>
            <w:r w:rsidRPr="00C11D12">
              <w:rPr>
                <w:rFonts w:ascii="Tahoma" w:hAnsi="Tahoma" w:cs="Tahoma"/>
                <w:b/>
                <w:sz w:val="20"/>
                <w:szCs w:val="20"/>
              </w:rPr>
              <w:t>urable :</w:t>
            </w:r>
          </w:p>
          <w:p w:rsidR="005F306F" w:rsidRPr="00D4627F" w:rsidRDefault="00B421E8" w:rsidP="005F306F">
            <w:pPr>
              <w:spacing w:line="288" w:lineRule="auto"/>
              <w:jc w:val="both"/>
              <w:rPr>
                <w:rFonts w:ascii="Tahoma" w:hAnsi="Tahoma" w:cs="Tahoma"/>
                <w:sz w:val="20"/>
                <w:szCs w:val="20"/>
              </w:rPr>
            </w:pPr>
            <w:hyperlink r:id="rId26" w:history="1">
              <w:r w:rsidR="009E6383" w:rsidRPr="00A97F57">
                <w:rPr>
                  <w:rStyle w:val="Lienhypertexte"/>
                  <w:rFonts w:ascii="Tahoma" w:hAnsi="Tahoma" w:cs="Tahoma"/>
                  <w:sz w:val="20"/>
                  <w:szCs w:val="20"/>
                </w:rPr>
                <w:t>http://www.education.gouv.fr/cid205/l-education-au-developpement-durable.html</w:t>
              </w:r>
            </w:hyperlink>
            <w:r w:rsidR="009E6383">
              <w:rPr>
                <w:rFonts w:ascii="Tahoma" w:hAnsi="Tahoma" w:cs="Tahoma"/>
                <w:sz w:val="20"/>
                <w:szCs w:val="20"/>
              </w:rPr>
              <w:t xml:space="preserve"> </w:t>
            </w:r>
            <w:r w:rsidR="00D4627F" w:rsidRPr="00D4627F">
              <w:rPr>
                <w:rFonts w:ascii="Tahoma" w:hAnsi="Tahoma" w:cs="Tahoma"/>
                <w:sz w:val="20"/>
                <w:szCs w:val="20"/>
              </w:rPr>
              <w:t xml:space="preserve"> </w:t>
            </w:r>
          </w:p>
          <w:p w:rsidR="00AE2055" w:rsidRDefault="005F306F" w:rsidP="005F306F">
            <w:pPr>
              <w:spacing w:line="288" w:lineRule="auto"/>
              <w:rPr>
                <w:rFonts w:ascii="Tahoma" w:hAnsi="Tahoma" w:cs="Tahoma"/>
                <w:sz w:val="20"/>
                <w:szCs w:val="20"/>
              </w:rPr>
            </w:pPr>
            <w:r w:rsidRPr="00C11D12">
              <w:rPr>
                <w:rFonts w:ascii="Tahoma" w:hAnsi="Tahoma" w:cs="Tahoma"/>
                <w:b/>
                <w:sz w:val="20"/>
                <w:szCs w:val="20"/>
              </w:rPr>
              <w:t xml:space="preserve">Education à la sexualité : </w:t>
            </w:r>
          </w:p>
          <w:p w:rsidR="009E6383" w:rsidRPr="00C11D12" w:rsidRDefault="00B421E8" w:rsidP="005F306F">
            <w:pPr>
              <w:spacing w:line="288" w:lineRule="auto"/>
              <w:rPr>
                <w:rFonts w:ascii="Tahoma" w:hAnsi="Tahoma" w:cs="Tahoma"/>
                <w:sz w:val="20"/>
                <w:szCs w:val="20"/>
              </w:rPr>
            </w:pPr>
            <w:hyperlink r:id="rId27" w:history="1">
              <w:r w:rsidR="009E6383" w:rsidRPr="00A97F57">
                <w:rPr>
                  <w:rStyle w:val="Lienhypertexte"/>
                  <w:rFonts w:ascii="Tahoma" w:hAnsi="Tahoma" w:cs="Tahoma"/>
                  <w:sz w:val="20"/>
                  <w:szCs w:val="20"/>
                </w:rPr>
                <w:t>http://eduscol.education.fr/cid46864/education-sexualite.html</w:t>
              </w:r>
            </w:hyperlink>
            <w:r w:rsidR="009E6383">
              <w:rPr>
                <w:rFonts w:ascii="Tahoma" w:hAnsi="Tahoma" w:cs="Tahoma"/>
                <w:sz w:val="20"/>
                <w:szCs w:val="20"/>
              </w:rPr>
              <w:t xml:space="preserve"> </w:t>
            </w:r>
          </w:p>
        </w:tc>
      </w:tr>
      <w:tr w:rsidR="00B05968" w:rsidRPr="00C11D12" w:rsidTr="00B421E8">
        <w:tc>
          <w:tcPr>
            <w:tcW w:w="1418" w:type="dxa"/>
            <w:tcBorders>
              <w:top w:val="double" w:sz="4" w:space="0" w:color="auto"/>
            </w:tcBorders>
            <w:vAlign w:val="center"/>
          </w:tcPr>
          <w:p w:rsidR="002471DB" w:rsidRPr="00C11D12" w:rsidRDefault="002471DB" w:rsidP="00923282">
            <w:pPr>
              <w:spacing w:before="120" w:line="288" w:lineRule="auto"/>
              <w:jc w:val="center"/>
              <w:rPr>
                <w:rFonts w:ascii="Tahoma" w:hAnsi="Tahoma" w:cs="Tahoma"/>
                <w:b/>
                <w:sz w:val="20"/>
                <w:szCs w:val="20"/>
              </w:rPr>
            </w:pPr>
            <w:r w:rsidRPr="00C11D12">
              <w:rPr>
                <w:rFonts w:ascii="Tahoma" w:hAnsi="Tahoma" w:cs="Tahoma"/>
                <w:b/>
                <w:sz w:val="20"/>
                <w:szCs w:val="20"/>
              </w:rPr>
              <w:t>Sécurité</w:t>
            </w:r>
          </w:p>
        </w:tc>
        <w:tc>
          <w:tcPr>
            <w:tcW w:w="8222" w:type="dxa"/>
            <w:gridSpan w:val="2"/>
            <w:tcBorders>
              <w:top w:val="double" w:sz="4" w:space="0" w:color="auto"/>
            </w:tcBorders>
            <w:vAlign w:val="center"/>
          </w:tcPr>
          <w:p w:rsidR="00865761" w:rsidRPr="00D4627F" w:rsidRDefault="00865761" w:rsidP="006B0502">
            <w:pPr>
              <w:rPr>
                <w:rFonts w:ascii="Tahoma" w:hAnsi="Tahoma" w:cs="Tahoma"/>
                <w:b/>
                <w:sz w:val="20"/>
                <w:szCs w:val="20"/>
              </w:rPr>
            </w:pPr>
            <w:r w:rsidRPr="00D4627F">
              <w:rPr>
                <w:rFonts w:ascii="Tahoma" w:hAnsi="Tahoma" w:cs="Tahoma"/>
                <w:b/>
                <w:sz w:val="20"/>
                <w:szCs w:val="20"/>
              </w:rPr>
              <w:t>Site national Risque et Sécurité:</w:t>
            </w:r>
          </w:p>
          <w:p w:rsidR="00923282" w:rsidRPr="00C11D12" w:rsidRDefault="00B421E8" w:rsidP="009E6383">
            <w:pPr>
              <w:rPr>
                <w:rFonts w:ascii="Tahoma" w:hAnsi="Tahoma" w:cs="Tahoma"/>
                <w:sz w:val="20"/>
                <w:szCs w:val="20"/>
              </w:rPr>
            </w:pPr>
            <w:hyperlink r:id="rId28" w:history="1">
              <w:r w:rsidR="009E6383" w:rsidRPr="00A97F57">
                <w:rPr>
                  <w:rStyle w:val="Lienhypertexte"/>
                  <w:rFonts w:ascii="Tahoma" w:hAnsi="Tahoma" w:cs="Tahoma"/>
                  <w:sz w:val="20"/>
                  <w:szCs w:val="20"/>
                </w:rPr>
                <w:t>http://eduscol.education.fr/svt/sinformer/environnement-professionnel/risques-et-securite-en-svt.html</w:t>
              </w:r>
            </w:hyperlink>
            <w:r w:rsidR="009E6383">
              <w:rPr>
                <w:rFonts w:ascii="Tahoma" w:hAnsi="Tahoma" w:cs="Tahoma"/>
                <w:sz w:val="20"/>
                <w:szCs w:val="20"/>
              </w:rPr>
              <w:t xml:space="preserve"> </w:t>
            </w:r>
          </w:p>
        </w:tc>
      </w:tr>
    </w:tbl>
    <w:p w:rsidR="00923282" w:rsidRDefault="00923282" w:rsidP="00A245F1">
      <w:pPr>
        <w:rPr>
          <w:rFonts w:ascii="Arial" w:hAnsi="Arial" w:cs="Arial"/>
          <w:b/>
          <w:bCs/>
          <w:sz w:val="20"/>
        </w:rPr>
      </w:pPr>
    </w:p>
    <w:p w:rsidR="002471DB" w:rsidRDefault="009C3DFD" w:rsidP="00B421E8">
      <w:pPr>
        <w:rPr>
          <w:rFonts w:ascii="Arial" w:hAnsi="Arial" w:cs="Arial"/>
          <w:sz w:val="4"/>
          <w:szCs w:val="20"/>
        </w:rPr>
      </w:pPr>
      <w:r>
        <w:rPr>
          <w:rFonts w:ascii="Arial" w:hAnsi="Arial" w:cs="Arial"/>
          <w:b/>
          <w:bCs/>
          <w:sz w:val="20"/>
        </w:rPr>
        <w:br w:type="page"/>
      </w:r>
    </w:p>
    <w:p w:rsidR="00865761" w:rsidRPr="000C6390" w:rsidRDefault="00865761" w:rsidP="00865761">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r w:rsidRPr="000C6390">
        <w:rPr>
          <w:rFonts w:ascii="Tahoma" w:hAnsi="Tahoma" w:cs="Tahoma"/>
          <w:b/>
          <w:bCs/>
          <w:sz w:val="20"/>
          <w:szCs w:val="20"/>
        </w:rPr>
        <w:lastRenderedPageBreak/>
        <w:t>Annexe 3 : l’inspection</w:t>
      </w:r>
    </w:p>
    <w:p w:rsidR="00865761" w:rsidRPr="000C6390" w:rsidRDefault="00865761">
      <w:pPr>
        <w:spacing w:line="288" w:lineRule="auto"/>
        <w:jc w:val="both"/>
        <w:rPr>
          <w:rFonts w:ascii="Tahoma" w:hAnsi="Tahoma" w:cs="Tahoma"/>
          <w:b/>
          <w:bCs/>
          <w:sz w:val="20"/>
          <w:szCs w:val="20"/>
        </w:rPr>
      </w:pPr>
    </w:p>
    <w:p w:rsidR="002471DB" w:rsidRPr="000C6390" w:rsidRDefault="00A47F1C">
      <w:pPr>
        <w:pStyle w:val="Corpsdetexte"/>
        <w:spacing w:before="0"/>
        <w:rPr>
          <w:rFonts w:ascii="Tahoma" w:hAnsi="Tahoma" w:cs="Tahoma"/>
        </w:rPr>
      </w:pPr>
      <w:r>
        <w:rPr>
          <w:rFonts w:ascii="Tahoma" w:hAnsi="Tahoma" w:cs="Tahoma"/>
        </w:rPr>
        <w:t>L</w:t>
      </w:r>
      <w:r w:rsidR="002471DB" w:rsidRPr="000C6390">
        <w:rPr>
          <w:rFonts w:ascii="Tahoma" w:hAnsi="Tahoma" w:cs="Tahoma"/>
        </w:rPr>
        <w:t>’inspection pédagogique régi</w:t>
      </w:r>
      <w:r>
        <w:rPr>
          <w:rFonts w:ascii="Tahoma" w:hAnsi="Tahoma" w:cs="Tahoma"/>
        </w:rPr>
        <w:t>onale de SVT</w:t>
      </w:r>
      <w:r w:rsidR="007839C5">
        <w:rPr>
          <w:rFonts w:ascii="Tahoma" w:hAnsi="Tahoma" w:cs="Tahoma"/>
        </w:rPr>
        <w:t xml:space="preserve"> en Nouvelle Calédonie</w:t>
      </w:r>
      <w:r w:rsidR="002471DB" w:rsidRPr="000C6390">
        <w:rPr>
          <w:rFonts w:ascii="Tahoma" w:hAnsi="Tahoma" w:cs="Tahoma"/>
        </w:rPr>
        <w:t> :</w:t>
      </w:r>
    </w:p>
    <w:p w:rsidR="002471DB" w:rsidRPr="000C6390" w:rsidRDefault="002471DB">
      <w:pPr>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4378"/>
      </w:tblGrid>
      <w:tr w:rsidR="002471DB" w:rsidRPr="000C6390">
        <w:trPr>
          <w:trHeight w:val="235"/>
          <w:jc w:val="center"/>
        </w:trPr>
        <w:tc>
          <w:tcPr>
            <w:tcW w:w="4378" w:type="dxa"/>
          </w:tcPr>
          <w:p w:rsidR="002471DB" w:rsidRPr="000C6390" w:rsidRDefault="00F548CC">
            <w:pPr>
              <w:spacing w:line="288" w:lineRule="auto"/>
              <w:jc w:val="center"/>
              <w:rPr>
                <w:rFonts w:ascii="Tahoma" w:hAnsi="Tahoma" w:cs="Tahoma"/>
                <w:b/>
                <w:bCs/>
                <w:sz w:val="20"/>
                <w:szCs w:val="20"/>
              </w:rPr>
            </w:pPr>
            <w:r>
              <w:rPr>
                <w:rFonts w:ascii="Tahoma" w:hAnsi="Tahoma" w:cs="Tahoma"/>
                <w:b/>
                <w:bCs/>
                <w:sz w:val="20"/>
                <w:szCs w:val="20"/>
              </w:rPr>
              <w:t>Fonction</w:t>
            </w:r>
          </w:p>
        </w:tc>
        <w:tc>
          <w:tcPr>
            <w:tcW w:w="4378" w:type="dxa"/>
          </w:tcPr>
          <w:p w:rsidR="002471DB" w:rsidRPr="000C6390" w:rsidRDefault="00F548CC">
            <w:pPr>
              <w:spacing w:line="288" w:lineRule="auto"/>
              <w:jc w:val="center"/>
              <w:rPr>
                <w:rFonts w:ascii="Tahoma" w:hAnsi="Tahoma" w:cs="Tahoma"/>
                <w:b/>
                <w:bCs/>
                <w:sz w:val="20"/>
                <w:szCs w:val="20"/>
              </w:rPr>
            </w:pPr>
            <w:r>
              <w:rPr>
                <w:rFonts w:ascii="Tahoma" w:hAnsi="Tahoma" w:cs="Tahoma"/>
                <w:b/>
                <w:bCs/>
                <w:sz w:val="20"/>
                <w:szCs w:val="20"/>
              </w:rPr>
              <w:t xml:space="preserve">Contact </w:t>
            </w:r>
          </w:p>
        </w:tc>
      </w:tr>
      <w:tr w:rsidR="002471DB" w:rsidRPr="000C6390">
        <w:trPr>
          <w:trHeight w:val="225"/>
          <w:jc w:val="center"/>
        </w:trPr>
        <w:tc>
          <w:tcPr>
            <w:tcW w:w="4378" w:type="dxa"/>
          </w:tcPr>
          <w:p w:rsidR="002471DB" w:rsidRPr="00F548CC" w:rsidRDefault="00F548CC">
            <w:pPr>
              <w:spacing w:before="120" w:line="288" w:lineRule="auto"/>
              <w:jc w:val="both"/>
              <w:rPr>
                <w:rFonts w:ascii="Tahoma" w:hAnsi="Tahoma" w:cs="Tahoma"/>
                <w:b/>
                <w:sz w:val="20"/>
                <w:szCs w:val="20"/>
              </w:rPr>
            </w:pPr>
            <w:r w:rsidRPr="00F548CC">
              <w:rPr>
                <w:rFonts w:ascii="Tahoma" w:hAnsi="Tahoma" w:cs="Tahoma"/>
                <w:b/>
                <w:sz w:val="20"/>
                <w:szCs w:val="20"/>
              </w:rPr>
              <w:t>MH PEREZ IA-IPR</w:t>
            </w:r>
          </w:p>
        </w:tc>
        <w:tc>
          <w:tcPr>
            <w:tcW w:w="4378" w:type="dxa"/>
          </w:tcPr>
          <w:p w:rsidR="002471DB" w:rsidRPr="000C6390" w:rsidRDefault="00B421E8" w:rsidP="00F548CC">
            <w:pPr>
              <w:spacing w:before="120" w:line="288" w:lineRule="auto"/>
              <w:jc w:val="both"/>
              <w:rPr>
                <w:rFonts w:ascii="Tahoma" w:hAnsi="Tahoma" w:cs="Tahoma"/>
                <w:sz w:val="20"/>
                <w:szCs w:val="20"/>
              </w:rPr>
            </w:pPr>
            <w:hyperlink r:id="rId29" w:history="1">
              <w:r w:rsidR="00F548CC" w:rsidRPr="00A97F57">
                <w:rPr>
                  <w:rStyle w:val="Lienhypertexte"/>
                  <w:rFonts w:ascii="Tahoma" w:hAnsi="Tahoma" w:cs="Tahoma"/>
                  <w:sz w:val="20"/>
                  <w:szCs w:val="20"/>
                </w:rPr>
                <w:t>marie-helene.perez@ac-noumea.nc</w:t>
              </w:r>
            </w:hyperlink>
            <w:r w:rsidR="00F548CC">
              <w:rPr>
                <w:rFonts w:ascii="Tahoma" w:hAnsi="Tahoma" w:cs="Tahoma"/>
                <w:sz w:val="20"/>
                <w:szCs w:val="20"/>
              </w:rPr>
              <w:t xml:space="preserve"> </w:t>
            </w:r>
          </w:p>
        </w:tc>
      </w:tr>
      <w:tr w:rsidR="00F548CC" w:rsidRPr="000C6390">
        <w:trPr>
          <w:trHeight w:val="225"/>
          <w:jc w:val="center"/>
        </w:trPr>
        <w:tc>
          <w:tcPr>
            <w:tcW w:w="4378" w:type="dxa"/>
          </w:tcPr>
          <w:p w:rsidR="00F548CC" w:rsidRPr="00F548CC" w:rsidRDefault="00F548CC">
            <w:pPr>
              <w:spacing w:before="120" w:line="288" w:lineRule="auto"/>
              <w:jc w:val="both"/>
              <w:rPr>
                <w:rFonts w:ascii="Tahoma" w:hAnsi="Tahoma" w:cs="Tahoma"/>
                <w:b/>
                <w:sz w:val="20"/>
                <w:szCs w:val="20"/>
              </w:rPr>
            </w:pPr>
            <w:r w:rsidRPr="00F548CC">
              <w:rPr>
                <w:rFonts w:ascii="Tahoma" w:hAnsi="Tahoma" w:cs="Tahoma"/>
                <w:b/>
                <w:sz w:val="20"/>
                <w:szCs w:val="20"/>
              </w:rPr>
              <w:t>N JULIE CMI Collège</w:t>
            </w:r>
          </w:p>
        </w:tc>
        <w:tc>
          <w:tcPr>
            <w:tcW w:w="4378" w:type="dxa"/>
          </w:tcPr>
          <w:p w:rsidR="00F548CC" w:rsidRDefault="00B421E8" w:rsidP="00F548CC">
            <w:pPr>
              <w:spacing w:before="120" w:line="288" w:lineRule="auto"/>
              <w:jc w:val="both"/>
              <w:rPr>
                <w:rFonts w:ascii="Tahoma" w:hAnsi="Tahoma" w:cs="Tahoma"/>
                <w:sz w:val="20"/>
                <w:szCs w:val="20"/>
              </w:rPr>
            </w:pPr>
            <w:hyperlink r:id="rId30" w:history="1">
              <w:r w:rsidR="00F548CC" w:rsidRPr="00A97F57">
                <w:rPr>
                  <w:rStyle w:val="Lienhypertexte"/>
                  <w:rFonts w:ascii="Tahoma" w:hAnsi="Tahoma" w:cs="Tahoma"/>
                  <w:sz w:val="20"/>
                  <w:szCs w:val="20"/>
                </w:rPr>
                <w:t>nina.julie@ac-noumea.nc</w:t>
              </w:r>
            </w:hyperlink>
            <w:r w:rsidR="00F548CC">
              <w:rPr>
                <w:rFonts w:ascii="Tahoma" w:hAnsi="Tahoma" w:cs="Tahoma"/>
                <w:sz w:val="20"/>
                <w:szCs w:val="20"/>
              </w:rPr>
              <w:t xml:space="preserve"> </w:t>
            </w:r>
          </w:p>
        </w:tc>
      </w:tr>
      <w:tr w:rsidR="00F548CC" w:rsidRPr="000C6390">
        <w:trPr>
          <w:trHeight w:val="225"/>
          <w:jc w:val="center"/>
        </w:trPr>
        <w:tc>
          <w:tcPr>
            <w:tcW w:w="4378" w:type="dxa"/>
          </w:tcPr>
          <w:p w:rsidR="00F548CC" w:rsidRPr="00F548CC" w:rsidRDefault="00F548CC">
            <w:pPr>
              <w:spacing w:before="120" w:line="288" w:lineRule="auto"/>
              <w:jc w:val="both"/>
              <w:rPr>
                <w:rFonts w:ascii="Tahoma" w:hAnsi="Tahoma" w:cs="Tahoma"/>
                <w:b/>
                <w:sz w:val="20"/>
                <w:szCs w:val="20"/>
              </w:rPr>
            </w:pPr>
            <w:r w:rsidRPr="00F548CC">
              <w:rPr>
                <w:rFonts w:ascii="Tahoma" w:hAnsi="Tahoma" w:cs="Tahoma"/>
                <w:b/>
                <w:sz w:val="20"/>
                <w:szCs w:val="20"/>
              </w:rPr>
              <w:t>AM VEYRET CMI Lycée</w:t>
            </w:r>
          </w:p>
        </w:tc>
        <w:tc>
          <w:tcPr>
            <w:tcW w:w="4378" w:type="dxa"/>
          </w:tcPr>
          <w:p w:rsidR="00F548CC" w:rsidRDefault="00B421E8" w:rsidP="00F548CC">
            <w:pPr>
              <w:spacing w:before="120" w:line="288" w:lineRule="auto"/>
              <w:jc w:val="both"/>
              <w:rPr>
                <w:rFonts w:ascii="Tahoma" w:hAnsi="Tahoma" w:cs="Tahoma"/>
                <w:sz w:val="20"/>
                <w:szCs w:val="20"/>
              </w:rPr>
            </w:pPr>
            <w:hyperlink r:id="rId31" w:history="1">
              <w:r w:rsidR="00F548CC" w:rsidRPr="00A97F57">
                <w:rPr>
                  <w:rStyle w:val="Lienhypertexte"/>
                  <w:rFonts w:ascii="Tahoma" w:hAnsi="Tahoma" w:cs="Tahoma"/>
                  <w:sz w:val="20"/>
                  <w:szCs w:val="20"/>
                </w:rPr>
                <w:t>anne-marie.veyret@ac-noumea.nc</w:t>
              </w:r>
            </w:hyperlink>
            <w:r w:rsidR="00F548CC">
              <w:rPr>
                <w:rFonts w:ascii="Tahoma" w:hAnsi="Tahoma" w:cs="Tahoma"/>
                <w:sz w:val="20"/>
                <w:szCs w:val="20"/>
              </w:rPr>
              <w:t xml:space="preserve"> </w:t>
            </w:r>
          </w:p>
        </w:tc>
      </w:tr>
    </w:tbl>
    <w:p w:rsidR="00A950F8" w:rsidRDefault="00A950F8" w:rsidP="00F246B5">
      <w:pPr>
        <w:jc w:val="both"/>
        <w:rPr>
          <w:rFonts w:ascii="Tahoma" w:hAnsi="Tahoma" w:cs="Tahoma"/>
          <w:b/>
          <w:bCs/>
          <w:sz w:val="20"/>
          <w:szCs w:val="20"/>
        </w:rPr>
      </w:pPr>
    </w:p>
    <w:p w:rsidR="002E47D9" w:rsidRDefault="002E47D9" w:rsidP="00F246B5">
      <w:pPr>
        <w:jc w:val="both"/>
        <w:rPr>
          <w:rFonts w:ascii="Tahoma" w:hAnsi="Tahoma" w:cs="Tahoma"/>
          <w:sz w:val="20"/>
          <w:szCs w:val="20"/>
        </w:rPr>
      </w:pPr>
    </w:p>
    <w:p w:rsidR="002D3FE7" w:rsidRDefault="002D3FE7" w:rsidP="00F246B5">
      <w:pPr>
        <w:jc w:val="both"/>
        <w:rPr>
          <w:rFonts w:ascii="Tahoma" w:hAnsi="Tahoma" w:cs="Tahoma"/>
          <w:bCs/>
          <w:sz w:val="20"/>
          <w:szCs w:val="20"/>
        </w:rPr>
      </w:pPr>
      <w:r w:rsidRPr="002D3FE7">
        <w:rPr>
          <w:rFonts w:ascii="Tahoma" w:hAnsi="Tahoma" w:cs="Tahoma"/>
          <w:bCs/>
          <w:sz w:val="20"/>
          <w:szCs w:val="20"/>
        </w:rPr>
        <w:t>L</w:t>
      </w:r>
      <w:r w:rsidR="009A0D63">
        <w:rPr>
          <w:rFonts w:ascii="Tahoma" w:hAnsi="Tahoma" w:cs="Tahoma"/>
          <w:bCs/>
          <w:sz w:val="20"/>
          <w:szCs w:val="20"/>
        </w:rPr>
        <w:t>e plan</w:t>
      </w:r>
      <w:r w:rsidRPr="002D3FE7">
        <w:rPr>
          <w:rFonts w:ascii="Tahoma" w:hAnsi="Tahoma" w:cs="Tahoma"/>
          <w:bCs/>
          <w:sz w:val="20"/>
          <w:szCs w:val="20"/>
        </w:rPr>
        <w:t xml:space="preserve"> d’inspection 2014 concerne l’en</w:t>
      </w:r>
      <w:r w:rsidR="009C3DFD">
        <w:rPr>
          <w:rFonts w:ascii="Tahoma" w:hAnsi="Tahoma" w:cs="Tahoma"/>
          <w:bCs/>
          <w:sz w:val="20"/>
          <w:szCs w:val="20"/>
        </w:rPr>
        <w:t xml:space="preserve">semble des </w:t>
      </w:r>
      <w:r>
        <w:rPr>
          <w:rFonts w:ascii="Tahoma" w:hAnsi="Tahoma" w:cs="Tahoma"/>
          <w:bCs/>
          <w:sz w:val="20"/>
          <w:szCs w:val="20"/>
        </w:rPr>
        <w:t>enseignants</w:t>
      </w:r>
      <w:r w:rsidR="000D2B8A">
        <w:rPr>
          <w:rFonts w:ascii="Tahoma" w:hAnsi="Tahoma" w:cs="Tahoma"/>
          <w:bCs/>
          <w:sz w:val="20"/>
          <w:szCs w:val="20"/>
        </w:rPr>
        <w:t xml:space="preserve">. </w:t>
      </w:r>
      <w:r>
        <w:rPr>
          <w:rFonts w:ascii="Tahoma" w:hAnsi="Tahoma" w:cs="Tahoma"/>
          <w:bCs/>
          <w:sz w:val="20"/>
          <w:szCs w:val="20"/>
        </w:rPr>
        <w:t xml:space="preserve">Mesdames JULIE et VEYRET </w:t>
      </w:r>
      <w:r w:rsidR="000D2B8A">
        <w:rPr>
          <w:rFonts w:ascii="Tahoma" w:hAnsi="Tahoma" w:cs="Tahoma"/>
          <w:bCs/>
          <w:sz w:val="20"/>
          <w:szCs w:val="20"/>
        </w:rPr>
        <w:t>ont</w:t>
      </w:r>
      <w:r>
        <w:rPr>
          <w:rFonts w:ascii="Tahoma" w:hAnsi="Tahoma" w:cs="Tahoma"/>
          <w:bCs/>
          <w:sz w:val="20"/>
          <w:szCs w:val="20"/>
        </w:rPr>
        <w:t xml:space="preserve"> en charge plus spécifiquement l’inspection et les visites conseils pour les enseignants du privé et maîtres auxil</w:t>
      </w:r>
      <w:r w:rsidR="00D26180">
        <w:rPr>
          <w:rFonts w:ascii="Tahoma" w:hAnsi="Tahoma" w:cs="Tahoma"/>
          <w:bCs/>
          <w:sz w:val="20"/>
          <w:szCs w:val="20"/>
        </w:rPr>
        <w:t>iaires, l</w:t>
      </w:r>
      <w:r w:rsidR="00FD08E7">
        <w:rPr>
          <w:rFonts w:ascii="Tahoma" w:hAnsi="Tahoma" w:cs="Tahoma"/>
          <w:bCs/>
          <w:sz w:val="20"/>
          <w:szCs w:val="20"/>
        </w:rPr>
        <w:t>’</w:t>
      </w:r>
      <w:r w:rsidR="00D26180">
        <w:rPr>
          <w:rFonts w:ascii="Tahoma" w:hAnsi="Tahoma" w:cs="Tahoma"/>
          <w:bCs/>
          <w:sz w:val="20"/>
          <w:szCs w:val="20"/>
        </w:rPr>
        <w:t>ensemble des enseignants pouvant</w:t>
      </w:r>
      <w:r w:rsidR="00FD08E7">
        <w:rPr>
          <w:rFonts w:ascii="Tahoma" w:hAnsi="Tahoma" w:cs="Tahoma"/>
          <w:bCs/>
          <w:sz w:val="20"/>
          <w:szCs w:val="20"/>
        </w:rPr>
        <w:t xml:space="preserve"> être </w:t>
      </w:r>
      <w:r w:rsidR="000D2B8A">
        <w:rPr>
          <w:rFonts w:ascii="Tahoma" w:hAnsi="Tahoma" w:cs="Tahoma"/>
          <w:bCs/>
          <w:sz w:val="20"/>
          <w:szCs w:val="20"/>
        </w:rPr>
        <w:t xml:space="preserve">par ailleurs </w:t>
      </w:r>
      <w:r w:rsidR="00FD08E7">
        <w:rPr>
          <w:rFonts w:ascii="Tahoma" w:hAnsi="Tahoma" w:cs="Tahoma"/>
          <w:bCs/>
          <w:sz w:val="20"/>
          <w:szCs w:val="20"/>
        </w:rPr>
        <w:t xml:space="preserve">inspecté par l’IA-IPR. </w:t>
      </w:r>
      <w:r>
        <w:rPr>
          <w:rFonts w:ascii="Tahoma" w:hAnsi="Tahoma" w:cs="Tahoma"/>
          <w:bCs/>
          <w:sz w:val="20"/>
          <w:szCs w:val="20"/>
        </w:rPr>
        <w:t xml:space="preserve"> </w:t>
      </w:r>
    </w:p>
    <w:p w:rsidR="000D2B8A" w:rsidRDefault="000D2B8A" w:rsidP="00F246B5">
      <w:pPr>
        <w:jc w:val="both"/>
        <w:rPr>
          <w:rFonts w:ascii="Tahoma" w:hAnsi="Tahoma" w:cs="Tahoma"/>
          <w:b/>
          <w:bCs/>
          <w:sz w:val="20"/>
          <w:szCs w:val="20"/>
        </w:rPr>
      </w:pPr>
    </w:p>
    <w:p w:rsidR="00207AA6" w:rsidRDefault="002471DB" w:rsidP="00F246B5">
      <w:pPr>
        <w:jc w:val="both"/>
        <w:rPr>
          <w:rFonts w:ascii="Tahoma" w:hAnsi="Tahoma" w:cs="Tahoma"/>
          <w:sz w:val="20"/>
          <w:szCs w:val="20"/>
        </w:rPr>
      </w:pPr>
      <w:r w:rsidRPr="009A0D63">
        <w:rPr>
          <w:rFonts w:ascii="Tahoma" w:hAnsi="Tahoma" w:cs="Tahoma"/>
          <w:bCs/>
          <w:sz w:val="20"/>
          <w:szCs w:val="20"/>
        </w:rPr>
        <w:t>L’inspection</w:t>
      </w:r>
      <w:r w:rsidR="00411C12" w:rsidRPr="009A0D63">
        <w:rPr>
          <w:rFonts w:ascii="Tahoma" w:hAnsi="Tahoma" w:cs="Tahoma"/>
          <w:bCs/>
          <w:sz w:val="20"/>
          <w:szCs w:val="20"/>
        </w:rPr>
        <w:t xml:space="preserve"> individuelle</w:t>
      </w:r>
      <w:r w:rsidRPr="000C6390">
        <w:rPr>
          <w:rFonts w:ascii="Tahoma" w:hAnsi="Tahoma" w:cs="Tahoma"/>
          <w:sz w:val="20"/>
          <w:szCs w:val="20"/>
        </w:rPr>
        <w:t xml:space="preserve"> se fonde sur l'observation d'une séance</w:t>
      </w:r>
      <w:r w:rsidR="009A0D63">
        <w:rPr>
          <w:rFonts w:ascii="Tahoma" w:hAnsi="Tahoma" w:cs="Tahoma"/>
          <w:sz w:val="20"/>
          <w:szCs w:val="20"/>
        </w:rPr>
        <w:t>,</w:t>
      </w:r>
      <w:r w:rsidRPr="000C6390">
        <w:rPr>
          <w:rFonts w:ascii="Tahoma" w:hAnsi="Tahoma" w:cs="Tahoma"/>
          <w:sz w:val="20"/>
          <w:szCs w:val="20"/>
        </w:rPr>
        <w:t xml:space="preserve"> mais aussi sur l'examen des activités de l'enseignant au sein de l'éta</w:t>
      </w:r>
      <w:r w:rsidR="00D26180">
        <w:rPr>
          <w:rFonts w:ascii="Tahoma" w:hAnsi="Tahoma" w:cs="Tahoma"/>
          <w:sz w:val="20"/>
          <w:szCs w:val="20"/>
        </w:rPr>
        <w:t xml:space="preserve">blissement et </w:t>
      </w:r>
      <w:r w:rsidRPr="000C6390">
        <w:rPr>
          <w:rFonts w:ascii="Tahoma" w:hAnsi="Tahoma" w:cs="Tahoma"/>
          <w:sz w:val="20"/>
          <w:szCs w:val="20"/>
        </w:rPr>
        <w:t xml:space="preserve">de l'académie. Ces observations sont structurées à partir de </w:t>
      </w:r>
      <w:r w:rsidR="00207AA6">
        <w:rPr>
          <w:rFonts w:ascii="Tahoma" w:hAnsi="Tahoma" w:cs="Tahoma"/>
          <w:sz w:val="20"/>
          <w:szCs w:val="20"/>
        </w:rPr>
        <w:t>deux textes de référence :</w:t>
      </w:r>
    </w:p>
    <w:p w:rsidR="00207AA6" w:rsidRDefault="002471DB" w:rsidP="002D3FE7">
      <w:pPr>
        <w:numPr>
          <w:ilvl w:val="0"/>
          <w:numId w:val="14"/>
        </w:numPr>
        <w:jc w:val="both"/>
        <w:rPr>
          <w:rFonts w:ascii="Tahoma" w:hAnsi="Tahoma" w:cs="Tahoma"/>
          <w:sz w:val="20"/>
          <w:szCs w:val="20"/>
        </w:rPr>
      </w:pPr>
      <w:r w:rsidRPr="00207AA6">
        <w:rPr>
          <w:rFonts w:ascii="Tahoma" w:hAnsi="Tahoma" w:cs="Tahoma"/>
          <w:b/>
          <w:bCs/>
          <w:sz w:val="20"/>
          <w:szCs w:val="20"/>
        </w:rPr>
        <w:t>la circulaire n° 97-123 du 23 mai 1997</w:t>
      </w:r>
      <w:r w:rsidRPr="000C6390">
        <w:rPr>
          <w:rFonts w:ascii="Tahoma" w:hAnsi="Tahoma" w:cs="Tahoma"/>
          <w:sz w:val="20"/>
          <w:szCs w:val="20"/>
        </w:rPr>
        <w:t xml:space="preserve"> (BOEN n° 22 du 29 mai 1997) précisant les «missions du professeur exerçant en collège, en lycée d’enseignement général et technologi</w:t>
      </w:r>
      <w:r w:rsidR="002D3FE7">
        <w:rPr>
          <w:rFonts w:ascii="Tahoma" w:hAnsi="Tahoma" w:cs="Tahoma"/>
          <w:sz w:val="20"/>
          <w:szCs w:val="20"/>
        </w:rPr>
        <w:t xml:space="preserve">que ou en lycée professionnel » : </w:t>
      </w:r>
      <w:hyperlink r:id="rId32" w:history="1">
        <w:r w:rsidR="002D3FE7" w:rsidRPr="00A97F57">
          <w:rPr>
            <w:rStyle w:val="Lienhypertexte"/>
            <w:rFonts w:ascii="Tahoma" w:hAnsi="Tahoma" w:cs="Tahoma"/>
            <w:sz w:val="20"/>
            <w:szCs w:val="20"/>
          </w:rPr>
          <w:t>http://eduscol.education.fr/cid48005/mission-du-professeur-exercant-en-college-en-lycee-d-enseignement-general-et-technologique-ou-en-lycee-professionnel.html</w:t>
        </w:r>
      </w:hyperlink>
      <w:r w:rsidR="002D3FE7">
        <w:rPr>
          <w:rFonts w:ascii="Tahoma" w:hAnsi="Tahoma" w:cs="Tahoma"/>
          <w:sz w:val="20"/>
          <w:szCs w:val="20"/>
        </w:rPr>
        <w:t xml:space="preserve"> </w:t>
      </w:r>
    </w:p>
    <w:p w:rsidR="00F246B5" w:rsidRPr="00207AA6" w:rsidRDefault="00207AA6" w:rsidP="00207AA6">
      <w:pPr>
        <w:numPr>
          <w:ilvl w:val="0"/>
          <w:numId w:val="14"/>
        </w:numPr>
        <w:jc w:val="both"/>
        <w:rPr>
          <w:rFonts w:ascii="Tahoma" w:hAnsi="Tahoma" w:cs="Tahoma"/>
          <w:sz w:val="20"/>
          <w:szCs w:val="20"/>
        </w:rPr>
      </w:pPr>
      <w:r>
        <w:rPr>
          <w:rFonts w:ascii="Tahoma" w:hAnsi="Tahoma" w:cs="Tahoma"/>
          <w:b/>
          <w:bCs/>
          <w:sz w:val="20"/>
          <w:szCs w:val="20"/>
        </w:rPr>
        <w:t>l</w:t>
      </w:r>
      <w:r w:rsidR="00F246B5" w:rsidRPr="000C6390">
        <w:rPr>
          <w:rFonts w:ascii="Tahoma" w:hAnsi="Tahoma" w:cs="Tahoma"/>
          <w:b/>
          <w:bCs/>
          <w:sz w:val="20"/>
          <w:szCs w:val="20"/>
        </w:rPr>
        <w:t>e</w:t>
      </w:r>
      <w:r w:rsidR="00F246B5" w:rsidRPr="000C6390">
        <w:rPr>
          <w:rFonts w:ascii="Tahoma" w:hAnsi="Tahoma" w:cs="Tahoma"/>
          <w:sz w:val="20"/>
          <w:szCs w:val="20"/>
        </w:rPr>
        <w:t xml:space="preserve"> </w:t>
      </w:r>
      <w:r w:rsidR="00F548CC">
        <w:rPr>
          <w:rFonts w:ascii="Tahoma" w:hAnsi="Tahoma" w:cs="Tahoma"/>
          <w:b/>
          <w:bCs/>
          <w:sz w:val="20"/>
          <w:szCs w:val="20"/>
        </w:rPr>
        <w:t>BO N° 30 du 25 juillet 2013</w:t>
      </w:r>
      <w:r w:rsidR="002D3FE7">
        <w:rPr>
          <w:rFonts w:ascii="Tahoma" w:hAnsi="Tahoma" w:cs="Tahoma"/>
          <w:b/>
          <w:bCs/>
          <w:sz w:val="20"/>
          <w:szCs w:val="20"/>
        </w:rPr>
        <w:t xml:space="preserve"> présente le référentiel de compétences professionnelles des métiers du professorat et de l’éducation</w:t>
      </w:r>
      <w:r w:rsidR="00A950F8" w:rsidRPr="000C6390">
        <w:rPr>
          <w:rFonts w:ascii="Tahoma" w:hAnsi="Tahoma" w:cs="Tahoma"/>
          <w:b/>
          <w:bCs/>
          <w:sz w:val="20"/>
          <w:szCs w:val="20"/>
        </w:rPr>
        <w:t>.</w:t>
      </w:r>
    </w:p>
    <w:p w:rsidR="00A950F8" w:rsidRPr="002D3FE7" w:rsidRDefault="00B421E8" w:rsidP="002D3FE7">
      <w:pPr>
        <w:ind w:firstLine="708"/>
        <w:jc w:val="both"/>
        <w:rPr>
          <w:rFonts w:ascii="Tahoma" w:hAnsi="Tahoma" w:cs="Tahoma"/>
          <w:bCs/>
          <w:sz w:val="20"/>
          <w:szCs w:val="20"/>
        </w:rPr>
      </w:pPr>
      <w:hyperlink r:id="rId33" w:history="1">
        <w:r w:rsidR="00F548CC" w:rsidRPr="002D3FE7">
          <w:rPr>
            <w:rStyle w:val="Lienhypertexte"/>
            <w:rFonts w:ascii="Tahoma" w:hAnsi="Tahoma" w:cs="Tahoma"/>
            <w:bCs/>
            <w:sz w:val="20"/>
            <w:szCs w:val="20"/>
          </w:rPr>
          <w:t>http://www.education.gouv.fr/pid25535/bulletin_officiel.html?cid_bo=73066</w:t>
        </w:r>
      </w:hyperlink>
      <w:r w:rsidR="00F548CC" w:rsidRPr="002D3FE7">
        <w:rPr>
          <w:rFonts w:ascii="Tahoma" w:hAnsi="Tahoma" w:cs="Tahoma"/>
          <w:bCs/>
          <w:sz w:val="20"/>
          <w:szCs w:val="20"/>
        </w:rPr>
        <w:t xml:space="preserve"> </w:t>
      </w:r>
    </w:p>
    <w:p w:rsidR="002471DB" w:rsidRPr="00D00A95" w:rsidRDefault="00686A02" w:rsidP="00686A02">
      <w:pPr>
        <w:pStyle w:val="Corpsdetexte2"/>
        <w:spacing w:line="240" w:lineRule="auto"/>
        <w:rPr>
          <w:rFonts w:ascii="Tahoma" w:hAnsi="Tahoma" w:cs="Tahoma"/>
          <w:b w:val="0"/>
          <w:bCs/>
        </w:rPr>
      </w:pPr>
      <w:r w:rsidRPr="009A0D63">
        <w:rPr>
          <w:rFonts w:ascii="Tahoma" w:hAnsi="Tahoma" w:cs="Tahoma"/>
          <w:b w:val="0"/>
          <w:bCs/>
        </w:rPr>
        <w:t>Afin de faciliter les échanges</w:t>
      </w:r>
      <w:r w:rsidR="002471DB" w:rsidRPr="009A0D63">
        <w:rPr>
          <w:rFonts w:ascii="Tahoma" w:hAnsi="Tahoma" w:cs="Tahoma"/>
          <w:b w:val="0"/>
          <w:bCs/>
        </w:rPr>
        <w:t xml:space="preserve"> </w:t>
      </w:r>
      <w:r w:rsidRPr="009A0D63">
        <w:rPr>
          <w:rFonts w:ascii="Tahoma" w:hAnsi="Tahoma" w:cs="Tahoma"/>
          <w:b w:val="0"/>
          <w:bCs/>
        </w:rPr>
        <w:t xml:space="preserve">lors de la visite d’inspection, </w:t>
      </w:r>
      <w:r w:rsidR="000D2B8A" w:rsidRPr="009A0D63">
        <w:rPr>
          <w:rFonts w:ascii="Tahoma" w:hAnsi="Tahoma" w:cs="Tahoma"/>
          <w:b w:val="0"/>
          <w:bCs/>
        </w:rPr>
        <w:t xml:space="preserve">de faire le point sur </w:t>
      </w:r>
      <w:r w:rsidR="0051722F">
        <w:rPr>
          <w:rFonts w:ascii="Tahoma" w:hAnsi="Tahoma" w:cs="Tahoma"/>
          <w:b w:val="0"/>
          <w:bCs/>
        </w:rPr>
        <w:t xml:space="preserve">vos </w:t>
      </w:r>
      <w:r w:rsidR="000D2B8A" w:rsidRPr="009A0D63">
        <w:rPr>
          <w:rFonts w:ascii="Tahoma" w:hAnsi="Tahoma" w:cs="Tahoma"/>
          <w:b w:val="0"/>
          <w:bCs/>
        </w:rPr>
        <w:t>d</w:t>
      </w:r>
      <w:r w:rsidR="009A0D63" w:rsidRPr="009A0D63">
        <w:rPr>
          <w:rFonts w:ascii="Tahoma" w:hAnsi="Tahoma" w:cs="Tahoma"/>
          <w:b w:val="0"/>
          <w:bCs/>
        </w:rPr>
        <w:t>ifférentes actions</w:t>
      </w:r>
      <w:r w:rsidR="000D2B8A" w:rsidRPr="009A0D63">
        <w:rPr>
          <w:rFonts w:ascii="Tahoma" w:hAnsi="Tahoma" w:cs="Tahoma"/>
          <w:b w:val="0"/>
          <w:bCs/>
        </w:rPr>
        <w:t xml:space="preserve">, </w:t>
      </w:r>
      <w:r w:rsidR="00FD08E7" w:rsidRPr="009A0D63">
        <w:rPr>
          <w:rFonts w:ascii="Tahoma" w:hAnsi="Tahoma" w:cs="Tahoma"/>
          <w:b w:val="0"/>
          <w:bCs/>
        </w:rPr>
        <w:t xml:space="preserve">nous </w:t>
      </w:r>
      <w:r w:rsidR="009C3DFD">
        <w:rPr>
          <w:rFonts w:ascii="Tahoma" w:hAnsi="Tahoma" w:cs="Tahoma"/>
          <w:b w:val="0"/>
          <w:bCs/>
        </w:rPr>
        <w:t>attirons votre attention sur la mise à</w:t>
      </w:r>
      <w:r w:rsidR="00FD08E7" w:rsidRPr="009A0D63">
        <w:rPr>
          <w:rFonts w:ascii="Tahoma" w:hAnsi="Tahoma" w:cs="Tahoma"/>
          <w:b w:val="0"/>
          <w:bCs/>
        </w:rPr>
        <w:t xml:space="preserve"> disposition </w:t>
      </w:r>
      <w:r w:rsidR="00D00A95">
        <w:rPr>
          <w:rFonts w:ascii="Tahoma" w:hAnsi="Tahoma" w:cs="Tahoma"/>
          <w:b w:val="0"/>
          <w:bCs/>
        </w:rPr>
        <w:t xml:space="preserve">de certains documents </w:t>
      </w:r>
      <w:r w:rsidR="00FD08E7" w:rsidRPr="009A0D63">
        <w:rPr>
          <w:rFonts w:ascii="Tahoma" w:hAnsi="Tahoma" w:cs="Tahoma"/>
          <w:b w:val="0"/>
          <w:bCs/>
        </w:rPr>
        <w:t>en début de séance</w:t>
      </w:r>
      <w:r w:rsidR="00FD08E7">
        <w:rPr>
          <w:rFonts w:ascii="Tahoma" w:hAnsi="Tahoma" w:cs="Tahoma"/>
          <w:bCs/>
        </w:rPr>
        <w:t xml:space="preserve"> </w:t>
      </w:r>
      <w:r w:rsidR="00D00A95" w:rsidRPr="00D00A95">
        <w:rPr>
          <w:rFonts w:ascii="Tahoma" w:hAnsi="Tahoma" w:cs="Tahoma"/>
          <w:b w:val="0"/>
          <w:bCs/>
        </w:rPr>
        <w:t>sous format numérique si possible</w:t>
      </w:r>
      <w:r w:rsidR="00FD08E7" w:rsidRPr="00D00A95">
        <w:rPr>
          <w:rFonts w:ascii="Tahoma" w:hAnsi="Tahoma" w:cs="Tahoma"/>
          <w:b w:val="0"/>
          <w:bCs/>
        </w:rPr>
        <w:t> :</w:t>
      </w:r>
      <w:r w:rsidR="002471DB" w:rsidRPr="00D00A95">
        <w:rPr>
          <w:rFonts w:ascii="Tahoma" w:hAnsi="Tahoma" w:cs="Tahoma"/>
          <w:b w:val="0"/>
          <w:bCs/>
        </w:rPr>
        <w:t xml:space="preserve"> </w:t>
      </w:r>
    </w:p>
    <w:p w:rsidR="00D26180" w:rsidRPr="009A0D63" w:rsidRDefault="00D26180" w:rsidP="0051722F">
      <w:pPr>
        <w:jc w:val="both"/>
        <w:rPr>
          <w:rFonts w:ascii="Tahoma" w:hAnsi="Tahoma" w:cs="Tahoma"/>
          <w:sz w:val="20"/>
          <w:szCs w:val="20"/>
        </w:rPr>
      </w:pPr>
    </w:p>
    <w:p w:rsidR="00FD08E7" w:rsidRDefault="009C3DFD">
      <w:pPr>
        <w:numPr>
          <w:ilvl w:val="0"/>
          <w:numId w:val="2"/>
        </w:numPr>
        <w:jc w:val="both"/>
        <w:rPr>
          <w:rFonts w:ascii="Tahoma" w:hAnsi="Tahoma" w:cs="Tahoma"/>
          <w:sz w:val="20"/>
          <w:szCs w:val="20"/>
        </w:rPr>
      </w:pPr>
      <w:r>
        <w:rPr>
          <w:rFonts w:ascii="Tahoma" w:hAnsi="Tahoma" w:cs="Tahoma"/>
          <w:sz w:val="20"/>
          <w:szCs w:val="20"/>
        </w:rPr>
        <w:t xml:space="preserve">vos documents de </w:t>
      </w:r>
      <w:r w:rsidR="00FD08E7" w:rsidRPr="009A0D63">
        <w:rPr>
          <w:rFonts w:ascii="Tahoma" w:hAnsi="Tahoma" w:cs="Tahoma"/>
          <w:sz w:val="20"/>
          <w:szCs w:val="20"/>
        </w:rPr>
        <w:t>programmation</w:t>
      </w:r>
      <w:bookmarkStart w:id="0" w:name="_GoBack"/>
      <w:bookmarkEnd w:id="0"/>
    </w:p>
    <w:p w:rsidR="002471DB" w:rsidRPr="009A0D63" w:rsidRDefault="002471DB">
      <w:pPr>
        <w:numPr>
          <w:ilvl w:val="0"/>
          <w:numId w:val="2"/>
        </w:numPr>
        <w:jc w:val="both"/>
        <w:rPr>
          <w:rFonts w:ascii="Tahoma" w:hAnsi="Tahoma" w:cs="Tahoma"/>
          <w:sz w:val="20"/>
          <w:szCs w:val="20"/>
        </w:rPr>
      </w:pPr>
      <w:r w:rsidRPr="009A0D63">
        <w:rPr>
          <w:rFonts w:ascii="Tahoma" w:hAnsi="Tahoma" w:cs="Tahoma"/>
          <w:sz w:val="20"/>
          <w:szCs w:val="20"/>
        </w:rPr>
        <w:t xml:space="preserve">le </w:t>
      </w:r>
      <w:r w:rsidRPr="009A0D63">
        <w:rPr>
          <w:rFonts w:ascii="Tahoma" w:hAnsi="Tahoma" w:cs="Tahoma"/>
          <w:bCs/>
          <w:sz w:val="20"/>
          <w:szCs w:val="20"/>
        </w:rPr>
        <w:t>cahier de textes</w:t>
      </w:r>
      <w:r w:rsidRPr="009A0D63">
        <w:rPr>
          <w:rFonts w:ascii="Tahoma" w:hAnsi="Tahoma" w:cs="Tahoma"/>
          <w:sz w:val="20"/>
          <w:szCs w:val="20"/>
        </w:rPr>
        <w:t xml:space="preserve"> de la classe</w:t>
      </w:r>
      <w:r w:rsidR="00FD08E7" w:rsidRPr="009A0D63">
        <w:rPr>
          <w:rFonts w:ascii="Tahoma" w:hAnsi="Tahoma" w:cs="Tahoma"/>
          <w:sz w:val="20"/>
          <w:szCs w:val="20"/>
        </w:rPr>
        <w:t xml:space="preserve"> observée sous sa version numérique </w:t>
      </w:r>
      <w:r w:rsidR="0051722F">
        <w:rPr>
          <w:rFonts w:ascii="Tahoma" w:hAnsi="Tahoma" w:cs="Tahoma"/>
          <w:sz w:val="20"/>
          <w:szCs w:val="20"/>
        </w:rPr>
        <w:t>(</w:t>
      </w:r>
      <w:r w:rsidR="00FD08E7" w:rsidRPr="009A0D63">
        <w:rPr>
          <w:rFonts w:ascii="Tahoma" w:hAnsi="Tahoma" w:cs="Tahoma"/>
          <w:sz w:val="20"/>
          <w:szCs w:val="20"/>
        </w:rPr>
        <w:t>ou papier</w:t>
      </w:r>
      <w:r w:rsidR="0051722F">
        <w:rPr>
          <w:rFonts w:ascii="Tahoma" w:hAnsi="Tahoma" w:cs="Tahoma"/>
          <w:sz w:val="20"/>
          <w:szCs w:val="20"/>
        </w:rPr>
        <w:t xml:space="preserve"> le cas échéant)</w:t>
      </w:r>
    </w:p>
    <w:p w:rsidR="00686A02" w:rsidRPr="009A0D63" w:rsidRDefault="009A0D63" w:rsidP="00686A02">
      <w:pPr>
        <w:numPr>
          <w:ilvl w:val="0"/>
          <w:numId w:val="2"/>
        </w:numPr>
        <w:jc w:val="both"/>
        <w:rPr>
          <w:rFonts w:ascii="Tahoma" w:hAnsi="Tahoma" w:cs="Tahoma"/>
          <w:sz w:val="20"/>
          <w:szCs w:val="20"/>
        </w:rPr>
      </w:pPr>
      <w:r w:rsidRPr="009A0D63">
        <w:rPr>
          <w:rFonts w:ascii="Tahoma" w:hAnsi="Tahoma" w:cs="Tahoma"/>
          <w:sz w:val="20"/>
          <w:szCs w:val="20"/>
        </w:rPr>
        <w:t>la</w:t>
      </w:r>
      <w:r w:rsidR="002471DB" w:rsidRPr="009A0D63">
        <w:rPr>
          <w:rFonts w:ascii="Tahoma" w:hAnsi="Tahoma" w:cs="Tahoma"/>
          <w:sz w:val="20"/>
          <w:szCs w:val="20"/>
        </w:rPr>
        <w:t xml:space="preserve"> </w:t>
      </w:r>
      <w:r w:rsidR="00FD08E7" w:rsidRPr="009A0D63">
        <w:rPr>
          <w:rFonts w:ascii="Tahoma" w:hAnsi="Tahoma" w:cs="Tahoma"/>
          <w:bCs/>
          <w:sz w:val="20"/>
          <w:szCs w:val="20"/>
        </w:rPr>
        <w:t>progression pédagogique incluant la séance observée</w:t>
      </w:r>
      <w:r w:rsidR="00D26180" w:rsidRPr="009A0D63">
        <w:rPr>
          <w:rFonts w:ascii="Tahoma" w:hAnsi="Tahoma" w:cs="Tahoma"/>
          <w:bCs/>
          <w:sz w:val="20"/>
          <w:szCs w:val="20"/>
        </w:rPr>
        <w:t xml:space="preserve"> et les documents utilisés</w:t>
      </w:r>
      <w:r w:rsidR="00FD08E7" w:rsidRPr="009A0D63">
        <w:rPr>
          <w:rFonts w:ascii="Tahoma" w:hAnsi="Tahoma" w:cs="Tahoma"/>
          <w:bCs/>
          <w:sz w:val="20"/>
          <w:szCs w:val="20"/>
        </w:rPr>
        <w:t> </w:t>
      </w:r>
      <w:r w:rsidR="002471DB" w:rsidRPr="009A0D63">
        <w:rPr>
          <w:rFonts w:ascii="Tahoma" w:hAnsi="Tahoma" w:cs="Tahoma"/>
          <w:sz w:val="20"/>
          <w:szCs w:val="20"/>
        </w:rPr>
        <w:t xml:space="preserve"> </w:t>
      </w:r>
    </w:p>
    <w:p w:rsidR="002471DB" w:rsidRPr="009A0D63" w:rsidRDefault="002471DB" w:rsidP="00686A02">
      <w:pPr>
        <w:numPr>
          <w:ilvl w:val="0"/>
          <w:numId w:val="2"/>
        </w:numPr>
        <w:jc w:val="both"/>
        <w:rPr>
          <w:rFonts w:ascii="Tahoma" w:hAnsi="Tahoma" w:cs="Tahoma"/>
          <w:sz w:val="20"/>
          <w:szCs w:val="20"/>
        </w:rPr>
      </w:pPr>
      <w:r w:rsidRPr="009A0D63">
        <w:rPr>
          <w:rFonts w:ascii="Tahoma" w:hAnsi="Tahoma" w:cs="Tahoma"/>
          <w:sz w:val="20"/>
          <w:szCs w:val="20"/>
        </w:rPr>
        <w:t xml:space="preserve">des </w:t>
      </w:r>
      <w:r w:rsidR="00FD08E7" w:rsidRPr="009A0D63">
        <w:rPr>
          <w:rFonts w:ascii="Tahoma" w:hAnsi="Tahoma" w:cs="Tahoma"/>
          <w:sz w:val="20"/>
          <w:szCs w:val="20"/>
        </w:rPr>
        <w:t>exempl</w:t>
      </w:r>
      <w:r w:rsidR="00F246B5" w:rsidRPr="009A0D63">
        <w:rPr>
          <w:rFonts w:ascii="Tahoma" w:hAnsi="Tahoma" w:cs="Tahoma"/>
          <w:sz w:val="20"/>
          <w:szCs w:val="20"/>
        </w:rPr>
        <w:t>es d’</w:t>
      </w:r>
      <w:r w:rsidR="002E47D9" w:rsidRPr="009A0D63">
        <w:rPr>
          <w:rFonts w:ascii="Tahoma" w:hAnsi="Tahoma" w:cs="Tahoma"/>
          <w:sz w:val="20"/>
          <w:szCs w:val="20"/>
        </w:rPr>
        <w:t>énoncés d’évaluation (</w:t>
      </w:r>
      <w:r w:rsidR="00FD08E7" w:rsidRPr="009A0D63">
        <w:rPr>
          <w:rFonts w:ascii="Tahoma" w:hAnsi="Tahoma" w:cs="Tahoma"/>
          <w:sz w:val="20"/>
          <w:szCs w:val="20"/>
        </w:rPr>
        <w:t xml:space="preserve">diagnostique, </w:t>
      </w:r>
      <w:r w:rsidR="002E47D9" w:rsidRPr="009A0D63">
        <w:rPr>
          <w:rFonts w:ascii="Tahoma" w:hAnsi="Tahoma" w:cs="Tahoma"/>
          <w:sz w:val="20"/>
          <w:szCs w:val="20"/>
        </w:rPr>
        <w:t>formative, sommative)</w:t>
      </w:r>
      <w:r w:rsidRPr="009A0D63">
        <w:rPr>
          <w:rFonts w:ascii="Tahoma" w:hAnsi="Tahoma" w:cs="Tahoma"/>
          <w:sz w:val="20"/>
          <w:szCs w:val="20"/>
        </w:rPr>
        <w:t xml:space="preserve"> dans </w:t>
      </w:r>
      <w:r w:rsidR="002E47D9" w:rsidRPr="009A0D63">
        <w:rPr>
          <w:rFonts w:ascii="Tahoma" w:hAnsi="Tahoma" w:cs="Tahoma"/>
          <w:bCs/>
          <w:sz w:val="20"/>
          <w:szCs w:val="20"/>
        </w:rPr>
        <w:t xml:space="preserve">chacun </w:t>
      </w:r>
      <w:r w:rsidR="002E47D9" w:rsidRPr="009A0D63">
        <w:rPr>
          <w:rFonts w:ascii="Tahoma" w:hAnsi="Tahoma" w:cs="Tahoma"/>
          <w:sz w:val="20"/>
          <w:szCs w:val="20"/>
        </w:rPr>
        <w:t>des</w:t>
      </w:r>
      <w:r w:rsidRPr="009A0D63">
        <w:rPr>
          <w:rFonts w:ascii="Tahoma" w:hAnsi="Tahoma" w:cs="Tahoma"/>
          <w:sz w:val="20"/>
          <w:szCs w:val="20"/>
        </w:rPr>
        <w:t xml:space="preserve"> niveaux</w:t>
      </w:r>
      <w:r w:rsidR="00FD08E7" w:rsidRPr="009A0D63">
        <w:rPr>
          <w:rFonts w:ascii="Tahoma" w:hAnsi="Tahoma" w:cs="Tahoma"/>
          <w:sz w:val="20"/>
          <w:szCs w:val="20"/>
        </w:rPr>
        <w:t xml:space="preserve"> d’enseignement</w:t>
      </w:r>
      <w:r w:rsidR="009A0D63" w:rsidRPr="009A0D63">
        <w:rPr>
          <w:rFonts w:ascii="Tahoma" w:hAnsi="Tahoma" w:cs="Tahoma"/>
          <w:sz w:val="20"/>
          <w:szCs w:val="20"/>
        </w:rPr>
        <w:t xml:space="preserve"> et quelques copies</w:t>
      </w:r>
      <w:r w:rsidR="0051722F">
        <w:rPr>
          <w:rFonts w:ascii="Tahoma" w:hAnsi="Tahoma" w:cs="Tahoma"/>
          <w:sz w:val="20"/>
          <w:szCs w:val="20"/>
        </w:rPr>
        <w:t xml:space="preserve"> et productions </w:t>
      </w:r>
      <w:r w:rsidR="009A0D63" w:rsidRPr="009A0D63">
        <w:rPr>
          <w:rFonts w:ascii="Tahoma" w:hAnsi="Tahoma" w:cs="Tahoma"/>
          <w:sz w:val="20"/>
          <w:szCs w:val="20"/>
        </w:rPr>
        <w:t xml:space="preserve"> d’élèves numérisées </w:t>
      </w:r>
    </w:p>
    <w:p w:rsidR="002471DB" w:rsidRPr="009A0D63" w:rsidRDefault="009A0D63">
      <w:pPr>
        <w:numPr>
          <w:ilvl w:val="0"/>
          <w:numId w:val="2"/>
        </w:numPr>
        <w:jc w:val="both"/>
        <w:rPr>
          <w:rFonts w:ascii="Tahoma" w:hAnsi="Tahoma" w:cs="Tahoma"/>
          <w:sz w:val="20"/>
          <w:szCs w:val="20"/>
        </w:rPr>
      </w:pPr>
      <w:r w:rsidRPr="009A0D63">
        <w:rPr>
          <w:rFonts w:ascii="Tahoma" w:hAnsi="Tahoma" w:cs="Tahoma"/>
          <w:sz w:val="20"/>
          <w:szCs w:val="20"/>
        </w:rPr>
        <w:t>quelques</w:t>
      </w:r>
      <w:r w:rsidR="002471DB" w:rsidRPr="009A0D63">
        <w:rPr>
          <w:rFonts w:ascii="Tahoma" w:hAnsi="Tahoma" w:cs="Tahoma"/>
          <w:sz w:val="20"/>
          <w:szCs w:val="20"/>
        </w:rPr>
        <w:t xml:space="preserve"> cahiers ou classeurs d’élèves de </w:t>
      </w:r>
      <w:r w:rsidR="002471DB" w:rsidRPr="009A0D63">
        <w:rPr>
          <w:rFonts w:ascii="Tahoma" w:hAnsi="Tahoma" w:cs="Tahoma"/>
          <w:bCs/>
          <w:sz w:val="20"/>
          <w:szCs w:val="20"/>
        </w:rPr>
        <w:t>qualité différente</w:t>
      </w:r>
      <w:r w:rsidR="002471DB" w:rsidRPr="009A0D63">
        <w:rPr>
          <w:rFonts w:ascii="Tahoma" w:hAnsi="Tahoma" w:cs="Tahoma"/>
          <w:sz w:val="20"/>
          <w:szCs w:val="20"/>
        </w:rPr>
        <w:t xml:space="preserve">, dans </w:t>
      </w:r>
      <w:r w:rsidR="002471DB" w:rsidRPr="009A0D63">
        <w:rPr>
          <w:rFonts w:ascii="Tahoma" w:hAnsi="Tahoma" w:cs="Tahoma"/>
          <w:bCs/>
          <w:sz w:val="20"/>
          <w:szCs w:val="20"/>
        </w:rPr>
        <w:t>différents niveaux</w:t>
      </w:r>
      <w:r w:rsidR="00D26180" w:rsidRPr="009A0D63">
        <w:rPr>
          <w:rFonts w:ascii="Tahoma" w:hAnsi="Tahoma" w:cs="Tahoma"/>
          <w:sz w:val="20"/>
          <w:szCs w:val="20"/>
        </w:rPr>
        <w:t xml:space="preserve"> d’enseignement</w:t>
      </w:r>
    </w:p>
    <w:p w:rsidR="009A0D63" w:rsidRDefault="00D26180" w:rsidP="009A0D63">
      <w:pPr>
        <w:numPr>
          <w:ilvl w:val="0"/>
          <w:numId w:val="2"/>
        </w:numPr>
        <w:jc w:val="both"/>
        <w:rPr>
          <w:rFonts w:ascii="Tahoma" w:hAnsi="Tahoma" w:cs="Tahoma"/>
          <w:sz w:val="20"/>
          <w:szCs w:val="20"/>
        </w:rPr>
      </w:pPr>
      <w:r w:rsidRPr="009A0D63">
        <w:rPr>
          <w:rFonts w:ascii="Tahoma" w:hAnsi="Tahoma" w:cs="Tahoma"/>
          <w:sz w:val="20"/>
          <w:szCs w:val="20"/>
        </w:rPr>
        <w:t>tout document illustrant votre implication</w:t>
      </w:r>
      <w:r w:rsidR="002471DB" w:rsidRPr="009A0D63">
        <w:rPr>
          <w:rFonts w:ascii="Tahoma" w:hAnsi="Tahoma" w:cs="Tahoma"/>
          <w:sz w:val="20"/>
          <w:szCs w:val="20"/>
        </w:rPr>
        <w:t xml:space="preserve"> dans des activités éducatives (santé, EDD, culture scientifique, etc...) ou autres</w:t>
      </w:r>
      <w:r w:rsidR="000E1583" w:rsidRPr="009A0D63">
        <w:rPr>
          <w:rFonts w:ascii="Tahoma" w:hAnsi="Tahoma" w:cs="Tahoma"/>
          <w:sz w:val="20"/>
          <w:szCs w:val="20"/>
        </w:rPr>
        <w:t xml:space="preserve">, </w:t>
      </w:r>
      <w:r w:rsidR="002471DB" w:rsidRPr="009A0D63">
        <w:rPr>
          <w:rFonts w:ascii="Tahoma" w:hAnsi="Tahoma" w:cs="Tahoma"/>
          <w:sz w:val="20"/>
          <w:szCs w:val="20"/>
        </w:rPr>
        <w:t>relatives au projet d’éta</w:t>
      </w:r>
      <w:r w:rsidR="009A0D63" w:rsidRPr="009A0D63">
        <w:rPr>
          <w:rFonts w:ascii="Tahoma" w:hAnsi="Tahoma" w:cs="Tahoma"/>
          <w:sz w:val="20"/>
          <w:szCs w:val="20"/>
        </w:rPr>
        <w:t>blissement</w:t>
      </w:r>
      <w:r w:rsidR="009A0D63">
        <w:rPr>
          <w:rFonts w:ascii="Tahoma" w:hAnsi="Tahoma" w:cs="Tahoma"/>
          <w:sz w:val="20"/>
          <w:szCs w:val="20"/>
        </w:rPr>
        <w:t xml:space="preserve"> </w:t>
      </w:r>
      <w:r w:rsidR="00D82A90">
        <w:rPr>
          <w:rFonts w:ascii="Tahoma" w:hAnsi="Tahoma" w:cs="Tahoma"/>
          <w:sz w:val="20"/>
          <w:szCs w:val="20"/>
        </w:rPr>
        <w:t xml:space="preserve">et </w:t>
      </w:r>
      <w:r w:rsidR="009A0D63">
        <w:rPr>
          <w:rFonts w:ascii="Tahoma" w:hAnsi="Tahoma" w:cs="Tahoma"/>
          <w:sz w:val="20"/>
          <w:szCs w:val="20"/>
        </w:rPr>
        <w:t>sur le</w:t>
      </w:r>
      <w:r w:rsidR="00D82A90">
        <w:rPr>
          <w:rFonts w:ascii="Tahoma" w:hAnsi="Tahoma" w:cs="Tahoma"/>
          <w:sz w:val="20"/>
          <w:szCs w:val="20"/>
        </w:rPr>
        <w:t>s</w:t>
      </w:r>
      <w:r w:rsidR="009A0D63">
        <w:rPr>
          <w:rFonts w:ascii="Tahoma" w:hAnsi="Tahoma" w:cs="Tahoma"/>
          <w:sz w:val="20"/>
          <w:szCs w:val="20"/>
        </w:rPr>
        <w:t>quel</w:t>
      </w:r>
      <w:r w:rsidR="00D82A90">
        <w:rPr>
          <w:rFonts w:ascii="Tahoma" w:hAnsi="Tahoma" w:cs="Tahoma"/>
          <w:sz w:val="20"/>
          <w:szCs w:val="20"/>
        </w:rPr>
        <w:t>les</w:t>
      </w:r>
      <w:r w:rsidR="009A0D63">
        <w:rPr>
          <w:rFonts w:ascii="Tahoma" w:hAnsi="Tahoma" w:cs="Tahoma"/>
          <w:sz w:val="20"/>
          <w:szCs w:val="20"/>
        </w:rPr>
        <w:t xml:space="preserve"> vous souhaitez également échanger</w:t>
      </w:r>
    </w:p>
    <w:p w:rsidR="009A0D63" w:rsidRDefault="009A0D63" w:rsidP="009A0D63">
      <w:pPr>
        <w:numPr>
          <w:ilvl w:val="0"/>
          <w:numId w:val="2"/>
        </w:numPr>
        <w:jc w:val="both"/>
        <w:rPr>
          <w:rFonts w:ascii="Tahoma" w:hAnsi="Tahoma" w:cs="Tahoma"/>
          <w:sz w:val="20"/>
          <w:szCs w:val="20"/>
        </w:rPr>
      </w:pPr>
      <w:r>
        <w:rPr>
          <w:rFonts w:ascii="Tahoma" w:hAnsi="Tahoma" w:cs="Tahoma"/>
          <w:sz w:val="20"/>
          <w:szCs w:val="20"/>
        </w:rPr>
        <w:t>tout autre document que vous jugez utile à l’entretien</w:t>
      </w:r>
      <w:r w:rsidR="0051722F">
        <w:rPr>
          <w:rFonts w:ascii="Tahoma" w:hAnsi="Tahoma" w:cs="Tahoma"/>
          <w:sz w:val="20"/>
          <w:szCs w:val="20"/>
        </w:rPr>
        <w:t> : un CV, un projet, etc…</w:t>
      </w:r>
    </w:p>
    <w:p w:rsidR="009A0D63" w:rsidRPr="009A0D63" w:rsidRDefault="009A0D63" w:rsidP="009A0D63">
      <w:pPr>
        <w:jc w:val="both"/>
        <w:rPr>
          <w:rFonts w:ascii="Tahoma" w:hAnsi="Tahoma" w:cs="Tahoma"/>
          <w:sz w:val="20"/>
          <w:szCs w:val="20"/>
        </w:rPr>
      </w:pPr>
    </w:p>
    <w:p w:rsidR="0051722F" w:rsidRDefault="009C3DFD" w:rsidP="0051722F">
      <w:pPr>
        <w:spacing w:before="120"/>
        <w:jc w:val="both"/>
        <w:rPr>
          <w:rFonts w:ascii="Tahoma" w:hAnsi="Tahoma" w:cs="Tahoma"/>
          <w:sz w:val="20"/>
          <w:szCs w:val="20"/>
        </w:rPr>
      </w:pPr>
      <w:r>
        <w:rPr>
          <w:rFonts w:ascii="Tahoma" w:hAnsi="Tahoma" w:cs="Tahoma"/>
          <w:sz w:val="20"/>
          <w:szCs w:val="20"/>
        </w:rPr>
        <w:t xml:space="preserve"> </w:t>
      </w:r>
      <w:r w:rsidR="0051722F" w:rsidRPr="00BA5892">
        <w:rPr>
          <w:rFonts w:ascii="Tahoma" w:hAnsi="Tahoma" w:cs="Tahoma"/>
          <w:sz w:val="20"/>
          <w:szCs w:val="20"/>
        </w:rPr>
        <w:t>Parmi les priorités, la contribution de l’enseignant et de l’équipe de SVT à l’acquisition des compétences du socle commun de con</w:t>
      </w:r>
      <w:r w:rsidR="00D00A95">
        <w:rPr>
          <w:rFonts w:ascii="Tahoma" w:hAnsi="Tahoma" w:cs="Tahoma"/>
          <w:sz w:val="20"/>
          <w:szCs w:val="20"/>
        </w:rPr>
        <w:t xml:space="preserve">naissances, </w:t>
      </w:r>
      <w:r w:rsidR="0051722F" w:rsidRPr="00BA5892">
        <w:rPr>
          <w:rFonts w:ascii="Tahoma" w:hAnsi="Tahoma" w:cs="Tahoma"/>
          <w:sz w:val="20"/>
          <w:szCs w:val="20"/>
        </w:rPr>
        <w:t>de compétences</w:t>
      </w:r>
      <w:r w:rsidR="00D00A95">
        <w:rPr>
          <w:rFonts w:ascii="Tahoma" w:hAnsi="Tahoma" w:cs="Tahoma"/>
          <w:sz w:val="20"/>
          <w:szCs w:val="20"/>
        </w:rPr>
        <w:t xml:space="preserve"> et de culture</w:t>
      </w:r>
      <w:r w:rsidR="0051722F" w:rsidRPr="00BA5892">
        <w:rPr>
          <w:rFonts w:ascii="Tahoma" w:hAnsi="Tahoma" w:cs="Tahoma"/>
          <w:sz w:val="20"/>
          <w:szCs w:val="20"/>
        </w:rPr>
        <w:t xml:space="preserve"> reste au centre de nos pré</w:t>
      </w:r>
      <w:r w:rsidR="00B03B1C">
        <w:rPr>
          <w:rFonts w:ascii="Tahoma" w:hAnsi="Tahoma" w:cs="Tahoma"/>
          <w:sz w:val="20"/>
          <w:szCs w:val="20"/>
        </w:rPr>
        <w:t xml:space="preserve">occupations </w:t>
      </w:r>
      <w:r w:rsidR="0051722F" w:rsidRPr="00BA5892">
        <w:rPr>
          <w:rFonts w:ascii="Tahoma" w:hAnsi="Tahoma" w:cs="Tahoma"/>
          <w:sz w:val="20"/>
          <w:szCs w:val="20"/>
        </w:rPr>
        <w:t xml:space="preserve">en collège. </w:t>
      </w:r>
    </w:p>
    <w:p w:rsidR="0051722F" w:rsidRPr="00B35EC3" w:rsidRDefault="0051722F" w:rsidP="0051722F">
      <w:pPr>
        <w:spacing w:before="120"/>
        <w:jc w:val="both"/>
        <w:rPr>
          <w:rFonts w:ascii="Tahoma" w:hAnsi="Tahoma" w:cs="Tahoma"/>
          <w:sz w:val="20"/>
          <w:szCs w:val="20"/>
        </w:rPr>
      </w:pPr>
      <w:r w:rsidRPr="00BA5892">
        <w:rPr>
          <w:rFonts w:ascii="Tahoma" w:hAnsi="Tahoma" w:cs="Tahoma"/>
          <w:sz w:val="20"/>
          <w:szCs w:val="20"/>
        </w:rPr>
        <w:t xml:space="preserve">Un intérêt particulier sera porté aux réflexions et actions mises en œuvre tous niveaux confondus dans le domaine de la </w:t>
      </w:r>
      <w:r w:rsidRPr="00B35EC3">
        <w:rPr>
          <w:rFonts w:ascii="Tahoma" w:hAnsi="Tahoma" w:cs="Tahoma"/>
          <w:bCs/>
          <w:sz w:val="20"/>
          <w:szCs w:val="20"/>
        </w:rPr>
        <w:t>maîtrise de la langue</w:t>
      </w:r>
      <w:r w:rsidRPr="00B35EC3">
        <w:rPr>
          <w:rFonts w:ascii="Tahoma" w:hAnsi="Tahoma" w:cs="Tahoma"/>
          <w:sz w:val="20"/>
          <w:szCs w:val="20"/>
        </w:rPr>
        <w:t xml:space="preserve">, dans le développement de </w:t>
      </w:r>
      <w:r w:rsidRPr="00B35EC3">
        <w:rPr>
          <w:rFonts w:ascii="Tahoma" w:hAnsi="Tahoma" w:cs="Tahoma"/>
          <w:bCs/>
          <w:sz w:val="20"/>
          <w:szCs w:val="20"/>
        </w:rPr>
        <w:t>l’autonomie</w:t>
      </w:r>
      <w:r w:rsidRPr="00B35EC3">
        <w:rPr>
          <w:rFonts w:ascii="Tahoma" w:hAnsi="Tahoma" w:cs="Tahoma"/>
          <w:sz w:val="20"/>
          <w:szCs w:val="20"/>
        </w:rPr>
        <w:t xml:space="preserve"> de pensée </w:t>
      </w:r>
      <w:r w:rsidR="00B03B1C" w:rsidRPr="00B35EC3">
        <w:rPr>
          <w:rFonts w:ascii="Tahoma" w:hAnsi="Tahoma" w:cs="Tahoma"/>
          <w:sz w:val="20"/>
          <w:szCs w:val="20"/>
        </w:rPr>
        <w:t>et de la prise d’initiative</w:t>
      </w:r>
      <w:r w:rsidR="00D00A95" w:rsidRPr="00B35EC3">
        <w:rPr>
          <w:rFonts w:ascii="Tahoma" w:hAnsi="Tahoma" w:cs="Tahoma"/>
          <w:sz w:val="20"/>
          <w:szCs w:val="20"/>
        </w:rPr>
        <w:t xml:space="preserve">, </w:t>
      </w:r>
      <w:r w:rsidRPr="00B35EC3">
        <w:rPr>
          <w:rFonts w:ascii="Tahoma" w:hAnsi="Tahoma" w:cs="Tahoma"/>
          <w:sz w:val="20"/>
          <w:szCs w:val="20"/>
        </w:rPr>
        <w:t>dans les différents dispositifs d’accompagnement personnalisé des élèves.</w:t>
      </w:r>
    </w:p>
    <w:p w:rsidR="0051722F" w:rsidRPr="00B35EC3" w:rsidRDefault="0051722F" w:rsidP="0051722F">
      <w:pPr>
        <w:spacing w:before="120"/>
        <w:jc w:val="both"/>
        <w:rPr>
          <w:rFonts w:ascii="Tahoma" w:hAnsi="Tahoma" w:cs="Tahoma"/>
          <w:sz w:val="20"/>
          <w:szCs w:val="20"/>
        </w:rPr>
      </w:pPr>
      <w:r w:rsidRPr="00B35EC3">
        <w:rPr>
          <w:rFonts w:ascii="Tahoma" w:hAnsi="Tahoma" w:cs="Tahoma"/>
          <w:sz w:val="20"/>
          <w:szCs w:val="20"/>
        </w:rPr>
        <w:t xml:space="preserve">Un regard plus spécifique sera porté sur </w:t>
      </w:r>
      <w:r w:rsidR="00B35EC3" w:rsidRPr="00B35EC3">
        <w:rPr>
          <w:rFonts w:ascii="Tahoma" w:hAnsi="Tahoma" w:cs="Tahoma"/>
          <w:sz w:val="20"/>
          <w:szCs w:val="20"/>
        </w:rPr>
        <w:t xml:space="preserve">l’intégration des technologies </w:t>
      </w:r>
      <w:r w:rsidRPr="00B35EC3">
        <w:rPr>
          <w:rFonts w:ascii="Tahoma" w:hAnsi="Tahoma" w:cs="Tahoma"/>
          <w:sz w:val="20"/>
          <w:szCs w:val="20"/>
        </w:rPr>
        <w:t>numériques</w:t>
      </w:r>
      <w:r w:rsidR="00B35EC3" w:rsidRPr="00B35EC3">
        <w:rPr>
          <w:rFonts w:ascii="Tahoma" w:hAnsi="Tahoma" w:cs="Tahoma"/>
          <w:sz w:val="20"/>
          <w:szCs w:val="20"/>
        </w:rPr>
        <w:t xml:space="preserve"> dans votre enseignement</w:t>
      </w:r>
      <w:r w:rsidR="00564377" w:rsidRPr="00B35EC3">
        <w:rPr>
          <w:rFonts w:ascii="Tahoma" w:hAnsi="Tahoma" w:cs="Tahoma"/>
          <w:sz w:val="20"/>
          <w:szCs w:val="20"/>
        </w:rPr>
        <w:t xml:space="preserve">. </w:t>
      </w:r>
      <w:r w:rsidRPr="00B35EC3">
        <w:rPr>
          <w:rFonts w:ascii="Tahoma" w:hAnsi="Tahoma" w:cs="Tahoma"/>
          <w:sz w:val="20"/>
          <w:szCs w:val="20"/>
        </w:rPr>
        <w:t xml:space="preserve"> </w:t>
      </w:r>
    </w:p>
    <w:p w:rsidR="002471DB" w:rsidRPr="00B35EC3" w:rsidRDefault="002471DB" w:rsidP="0051722F">
      <w:pPr>
        <w:spacing w:before="120"/>
        <w:jc w:val="both"/>
        <w:rPr>
          <w:rFonts w:ascii="Tahoma" w:hAnsi="Tahoma" w:cs="Tahoma"/>
          <w:sz w:val="20"/>
          <w:szCs w:val="20"/>
        </w:rPr>
      </w:pPr>
      <w:r w:rsidRPr="00B35EC3">
        <w:rPr>
          <w:rFonts w:ascii="Tahoma" w:hAnsi="Tahoma" w:cs="Tahoma"/>
          <w:bCs/>
          <w:sz w:val="20"/>
          <w:szCs w:val="20"/>
        </w:rPr>
        <w:t>Les réunions d’équipe</w:t>
      </w:r>
      <w:r w:rsidRPr="00B35EC3">
        <w:rPr>
          <w:rFonts w:ascii="Tahoma" w:hAnsi="Tahoma" w:cs="Tahoma"/>
          <w:sz w:val="20"/>
          <w:szCs w:val="20"/>
        </w:rPr>
        <w:t xml:space="preserve"> </w:t>
      </w:r>
      <w:r w:rsidR="009A0D63" w:rsidRPr="00B35EC3">
        <w:rPr>
          <w:rFonts w:ascii="Tahoma" w:hAnsi="Tahoma" w:cs="Tahoma"/>
          <w:sz w:val="20"/>
          <w:szCs w:val="20"/>
        </w:rPr>
        <w:t xml:space="preserve">qui font suite aux inspections </w:t>
      </w:r>
      <w:r w:rsidR="00D00A95" w:rsidRPr="00B35EC3">
        <w:rPr>
          <w:rFonts w:ascii="Tahoma" w:hAnsi="Tahoma" w:cs="Tahoma"/>
          <w:sz w:val="20"/>
          <w:szCs w:val="20"/>
        </w:rPr>
        <w:t xml:space="preserve">porteront en particulier sur ces priorités et </w:t>
      </w:r>
      <w:r w:rsidRPr="00B35EC3">
        <w:rPr>
          <w:rFonts w:ascii="Tahoma" w:hAnsi="Tahoma" w:cs="Tahoma"/>
          <w:sz w:val="20"/>
          <w:szCs w:val="20"/>
        </w:rPr>
        <w:t>s’appuie</w:t>
      </w:r>
      <w:r w:rsidR="00D00A95" w:rsidRPr="00B35EC3">
        <w:rPr>
          <w:rFonts w:ascii="Tahoma" w:hAnsi="Tahoma" w:cs="Tahoma"/>
          <w:sz w:val="20"/>
          <w:szCs w:val="20"/>
        </w:rPr>
        <w:t>ro</w:t>
      </w:r>
      <w:r w:rsidRPr="00B35EC3">
        <w:rPr>
          <w:rFonts w:ascii="Tahoma" w:hAnsi="Tahoma" w:cs="Tahoma"/>
          <w:sz w:val="20"/>
          <w:szCs w:val="20"/>
        </w:rPr>
        <w:t>nt sur les comptes rendus de conseils d’enseignement</w:t>
      </w:r>
      <w:r w:rsidR="003A43D7" w:rsidRPr="00B35EC3">
        <w:rPr>
          <w:rFonts w:ascii="Tahoma" w:hAnsi="Tahoma" w:cs="Tahoma"/>
          <w:sz w:val="20"/>
          <w:szCs w:val="20"/>
        </w:rPr>
        <w:t xml:space="preserve"> et </w:t>
      </w:r>
      <w:r w:rsidR="000E1583" w:rsidRPr="00B35EC3">
        <w:rPr>
          <w:rFonts w:ascii="Tahoma" w:hAnsi="Tahoma" w:cs="Tahoma"/>
          <w:sz w:val="20"/>
          <w:szCs w:val="20"/>
        </w:rPr>
        <w:t xml:space="preserve">les </w:t>
      </w:r>
      <w:r w:rsidR="003A43D7" w:rsidRPr="00B35EC3">
        <w:rPr>
          <w:rFonts w:ascii="Tahoma" w:hAnsi="Tahoma" w:cs="Tahoma"/>
          <w:sz w:val="20"/>
          <w:szCs w:val="20"/>
        </w:rPr>
        <w:t xml:space="preserve">documents partagés </w:t>
      </w:r>
      <w:r w:rsidR="00D00A95" w:rsidRPr="00B35EC3">
        <w:rPr>
          <w:rFonts w:ascii="Tahoma" w:hAnsi="Tahoma" w:cs="Tahoma"/>
          <w:sz w:val="20"/>
          <w:szCs w:val="20"/>
        </w:rPr>
        <w:t xml:space="preserve">par les enseignants de l’équipe. </w:t>
      </w:r>
    </w:p>
    <w:p w:rsidR="00837099" w:rsidRDefault="00837099">
      <w:pPr>
        <w:rPr>
          <w:rFonts w:ascii="Tahoma" w:hAnsi="Tahoma" w:cs="Tahoma"/>
          <w:sz w:val="20"/>
          <w:szCs w:val="20"/>
        </w:rPr>
      </w:pPr>
      <w:r>
        <w:rPr>
          <w:rFonts w:ascii="Tahoma" w:hAnsi="Tahoma" w:cs="Tahoma"/>
          <w:sz w:val="20"/>
          <w:szCs w:val="20"/>
        </w:rPr>
        <w:br w:type="page"/>
      </w:r>
    </w:p>
    <w:p w:rsidR="003E3265" w:rsidRPr="0097387F" w:rsidRDefault="003E3265" w:rsidP="003E3265">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r>
        <w:rPr>
          <w:rFonts w:ascii="Tahoma" w:hAnsi="Tahoma" w:cs="Tahoma"/>
          <w:b/>
          <w:bCs/>
          <w:sz w:val="20"/>
          <w:szCs w:val="20"/>
        </w:rPr>
        <w:lastRenderedPageBreak/>
        <w:t xml:space="preserve">Annexe 4 : </w:t>
      </w:r>
      <w:r w:rsidRPr="003E3265">
        <w:rPr>
          <w:rFonts w:ascii="Tahoma" w:hAnsi="Tahoma" w:cs="Tahoma"/>
          <w:b/>
          <w:bCs/>
          <w:sz w:val="20"/>
          <w:szCs w:val="20"/>
        </w:rPr>
        <w:t>La formation</w:t>
      </w:r>
      <w:r w:rsidRPr="0097387F">
        <w:rPr>
          <w:rFonts w:ascii="Tahoma" w:hAnsi="Tahoma" w:cs="Tahoma"/>
          <w:b/>
          <w:bCs/>
          <w:sz w:val="20"/>
          <w:szCs w:val="20"/>
        </w:rPr>
        <w:t xml:space="preserve"> </w:t>
      </w:r>
    </w:p>
    <w:p w:rsidR="00622052" w:rsidRPr="0097387F" w:rsidRDefault="00622052">
      <w:pPr>
        <w:jc w:val="center"/>
        <w:rPr>
          <w:rFonts w:ascii="Tahoma" w:hAnsi="Tahoma" w:cs="Tahoma"/>
          <w:b/>
          <w:bCs/>
          <w:sz w:val="20"/>
          <w:szCs w:val="20"/>
        </w:rPr>
      </w:pPr>
    </w:p>
    <w:p w:rsidR="00622052" w:rsidRPr="0097387F" w:rsidRDefault="00622052">
      <w:pPr>
        <w:ind w:left="-6"/>
        <w:jc w:val="both"/>
        <w:rPr>
          <w:rFonts w:ascii="Tahoma" w:hAnsi="Tahoma" w:cs="Tahoma"/>
          <w:sz w:val="20"/>
          <w:szCs w:val="20"/>
        </w:rPr>
      </w:pPr>
    </w:p>
    <w:p w:rsidR="006C45FA" w:rsidRPr="005932A8" w:rsidRDefault="00564377" w:rsidP="00D00A95">
      <w:pPr>
        <w:ind w:left="-6"/>
        <w:jc w:val="both"/>
        <w:rPr>
          <w:rFonts w:ascii="Tahoma" w:hAnsi="Tahoma" w:cs="Tahoma"/>
          <w:b/>
          <w:sz w:val="20"/>
          <w:szCs w:val="20"/>
        </w:rPr>
      </w:pPr>
      <w:r>
        <w:rPr>
          <w:rFonts w:ascii="Tahoma" w:hAnsi="Tahoma" w:cs="Tahoma"/>
          <w:b/>
          <w:sz w:val="20"/>
          <w:szCs w:val="20"/>
        </w:rPr>
        <w:t>Les stages</w:t>
      </w:r>
      <w:r w:rsidR="00D00A95" w:rsidRPr="005932A8">
        <w:rPr>
          <w:rFonts w:ascii="Tahoma" w:hAnsi="Tahoma" w:cs="Tahoma"/>
          <w:b/>
          <w:sz w:val="20"/>
          <w:szCs w:val="20"/>
        </w:rPr>
        <w:t xml:space="preserve"> </w:t>
      </w:r>
      <w:r w:rsidR="00903648">
        <w:rPr>
          <w:rFonts w:ascii="Tahoma" w:hAnsi="Tahoma" w:cs="Tahoma"/>
          <w:b/>
          <w:sz w:val="20"/>
          <w:szCs w:val="20"/>
        </w:rPr>
        <w:t>enseignant</w:t>
      </w:r>
      <w:r w:rsidR="00A762BA">
        <w:rPr>
          <w:rFonts w:ascii="Tahoma" w:hAnsi="Tahoma" w:cs="Tahoma"/>
          <w:b/>
          <w:sz w:val="20"/>
          <w:szCs w:val="20"/>
        </w:rPr>
        <w:t>s</w:t>
      </w:r>
      <w:r w:rsidR="00903648">
        <w:rPr>
          <w:rFonts w:ascii="Tahoma" w:hAnsi="Tahoma" w:cs="Tahoma"/>
          <w:b/>
          <w:sz w:val="20"/>
          <w:szCs w:val="20"/>
        </w:rPr>
        <w:t xml:space="preserve"> </w:t>
      </w:r>
      <w:r w:rsidR="00D00A95" w:rsidRPr="005932A8">
        <w:rPr>
          <w:rFonts w:ascii="Tahoma" w:hAnsi="Tahoma" w:cs="Tahoma"/>
          <w:b/>
          <w:sz w:val="20"/>
          <w:szCs w:val="20"/>
        </w:rPr>
        <w:t>SVT e</w:t>
      </w:r>
      <w:r w:rsidR="006C45FA" w:rsidRPr="005932A8">
        <w:rPr>
          <w:rFonts w:ascii="Tahoma" w:hAnsi="Tahoma" w:cs="Tahoma"/>
          <w:b/>
          <w:sz w:val="20"/>
          <w:szCs w:val="20"/>
        </w:rPr>
        <w:t>n quelques lignes</w:t>
      </w:r>
    </w:p>
    <w:p w:rsidR="00D26FD4" w:rsidRDefault="006C45FA" w:rsidP="00D00A95">
      <w:pPr>
        <w:pStyle w:val="Paragraphedeliste"/>
        <w:numPr>
          <w:ilvl w:val="0"/>
          <w:numId w:val="17"/>
        </w:numPr>
        <w:jc w:val="both"/>
        <w:rPr>
          <w:rFonts w:ascii="Tahoma" w:hAnsi="Tahoma" w:cs="Tahoma"/>
          <w:sz w:val="20"/>
          <w:szCs w:val="20"/>
        </w:rPr>
      </w:pPr>
      <w:r w:rsidRPr="00D26FD4">
        <w:rPr>
          <w:rFonts w:ascii="Tahoma" w:hAnsi="Tahoma" w:cs="Tahoma"/>
          <w:sz w:val="20"/>
          <w:szCs w:val="20"/>
        </w:rPr>
        <w:t>Trois groupes de réfle</w:t>
      </w:r>
      <w:r w:rsidR="00D00A95">
        <w:rPr>
          <w:rFonts w:ascii="Tahoma" w:hAnsi="Tahoma" w:cs="Tahoma"/>
          <w:sz w:val="20"/>
          <w:szCs w:val="20"/>
        </w:rPr>
        <w:t xml:space="preserve">xion et de travail : </w:t>
      </w:r>
      <w:r w:rsidRPr="00D26FD4">
        <w:rPr>
          <w:rFonts w:ascii="Tahoma" w:hAnsi="Tahoma" w:cs="Tahoma"/>
          <w:sz w:val="20"/>
          <w:szCs w:val="20"/>
        </w:rPr>
        <w:t xml:space="preserve">collège, lycée, </w:t>
      </w:r>
      <w:r w:rsidR="00D00A95">
        <w:rPr>
          <w:rFonts w:ascii="Tahoma" w:hAnsi="Tahoma" w:cs="Tahoma"/>
          <w:sz w:val="20"/>
          <w:szCs w:val="20"/>
        </w:rPr>
        <w:t>numérique (avec SPC)</w:t>
      </w:r>
    </w:p>
    <w:p w:rsidR="007839C5" w:rsidRPr="00D26FD4" w:rsidRDefault="007839C5" w:rsidP="00D00A95">
      <w:pPr>
        <w:pStyle w:val="Paragraphedeliste"/>
        <w:numPr>
          <w:ilvl w:val="0"/>
          <w:numId w:val="17"/>
        </w:numPr>
        <w:jc w:val="both"/>
        <w:rPr>
          <w:rFonts w:ascii="Tahoma" w:hAnsi="Tahoma" w:cs="Tahoma"/>
          <w:sz w:val="20"/>
          <w:szCs w:val="20"/>
        </w:rPr>
      </w:pPr>
      <w:r w:rsidRPr="00D26FD4">
        <w:rPr>
          <w:rFonts w:ascii="Tahoma" w:hAnsi="Tahoma" w:cs="Tahoma"/>
          <w:sz w:val="20"/>
          <w:szCs w:val="20"/>
        </w:rPr>
        <w:t>Stages Liaison collège lycée, Sciences et technologies du vivant, de la Santé et de la Terre</w:t>
      </w:r>
      <w:r w:rsidR="00D26FD4">
        <w:rPr>
          <w:rFonts w:ascii="Tahoma" w:hAnsi="Tahoma" w:cs="Tahoma"/>
          <w:sz w:val="20"/>
          <w:szCs w:val="20"/>
        </w:rPr>
        <w:t xml:space="preserve"> ouvert aux enseignant</w:t>
      </w:r>
      <w:r w:rsidR="00A762BA">
        <w:rPr>
          <w:rFonts w:ascii="Tahoma" w:hAnsi="Tahoma" w:cs="Tahoma"/>
          <w:sz w:val="20"/>
          <w:szCs w:val="20"/>
        </w:rPr>
        <w:t>s de SVT, de biotechnologies, S</w:t>
      </w:r>
      <w:r w:rsidR="00D26FD4">
        <w:rPr>
          <w:rFonts w:ascii="Tahoma" w:hAnsi="Tahoma" w:cs="Tahoma"/>
          <w:sz w:val="20"/>
          <w:szCs w:val="20"/>
        </w:rPr>
        <w:t>MS</w:t>
      </w:r>
    </w:p>
    <w:p w:rsidR="00D26FD4" w:rsidRDefault="00D26FD4" w:rsidP="00D00A95">
      <w:pPr>
        <w:pStyle w:val="Paragraphedeliste"/>
        <w:numPr>
          <w:ilvl w:val="0"/>
          <w:numId w:val="17"/>
        </w:numPr>
        <w:jc w:val="both"/>
        <w:rPr>
          <w:rFonts w:ascii="Tahoma" w:hAnsi="Tahoma" w:cs="Tahoma"/>
          <w:sz w:val="20"/>
          <w:szCs w:val="20"/>
        </w:rPr>
      </w:pPr>
      <w:r w:rsidRPr="007839C5">
        <w:rPr>
          <w:rFonts w:ascii="Tahoma" w:hAnsi="Tahoma" w:cs="Tahoma"/>
          <w:sz w:val="20"/>
          <w:szCs w:val="20"/>
        </w:rPr>
        <w:t>Stages SVT et construction progressive des compétences au collège, au lycée</w:t>
      </w:r>
    </w:p>
    <w:p w:rsidR="00D26FD4" w:rsidRPr="00D26FD4" w:rsidRDefault="00D26FD4" w:rsidP="00D00A95">
      <w:pPr>
        <w:pStyle w:val="Paragraphedeliste"/>
        <w:numPr>
          <w:ilvl w:val="0"/>
          <w:numId w:val="17"/>
        </w:numPr>
        <w:jc w:val="both"/>
        <w:rPr>
          <w:rFonts w:ascii="Tahoma" w:hAnsi="Tahoma" w:cs="Tahoma"/>
          <w:sz w:val="20"/>
          <w:szCs w:val="20"/>
        </w:rPr>
      </w:pPr>
      <w:r w:rsidRPr="007839C5">
        <w:rPr>
          <w:rFonts w:ascii="Tahoma" w:hAnsi="Tahoma" w:cs="Tahoma"/>
          <w:sz w:val="20"/>
          <w:szCs w:val="20"/>
        </w:rPr>
        <w:t>Conférences scientifiques sur l’enseignement de l’Evolution</w:t>
      </w:r>
    </w:p>
    <w:p w:rsidR="00D26FD4" w:rsidRPr="00D26FD4" w:rsidRDefault="007839C5" w:rsidP="00D00A95">
      <w:pPr>
        <w:pStyle w:val="Paragraphedeliste"/>
        <w:numPr>
          <w:ilvl w:val="0"/>
          <w:numId w:val="17"/>
        </w:numPr>
        <w:jc w:val="both"/>
        <w:rPr>
          <w:rFonts w:ascii="Tahoma" w:hAnsi="Tahoma" w:cs="Tahoma"/>
          <w:sz w:val="20"/>
          <w:szCs w:val="20"/>
        </w:rPr>
      </w:pPr>
      <w:r w:rsidRPr="007839C5">
        <w:rPr>
          <w:rFonts w:ascii="Tahoma" w:hAnsi="Tahoma" w:cs="Tahoma"/>
          <w:sz w:val="20"/>
          <w:szCs w:val="20"/>
        </w:rPr>
        <w:t>Concertation délocalisée en Province Nord</w:t>
      </w:r>
    </w:p>
    <w:p w:rsidR="007839C5" w:rsidRDefault="007839C5" w:rsidP="00D00A95">
      <w:pPr>
        <w:pStyle w:val="Paragraphedeliste"/>
        <w:numPr>
          <w:ilvl w:val="0"/>
          <w:numId w:val="17"/>
        </w:numPr>
        <w:jc w:val="both"/>
        <w:rPr>
          <w:rFonts w:ascii="Tahoma" w:hAnsi="Tahoma" w:cs="Tahoma"/>
          <w:sz w:val="20"/>
          <w:szCs w:val="20"/>
        </w:rPr>
      </w:pPr>
      <w:r w:rsidRPr="007839C5">
        <w:rPr>
          <w:rFonts w:ascii="Tahoma" w:hAnsi="Tahoma" w:cs="Tahoma"/>
          <w:sz w:val="20"/>
          <w:szCs w:val="20"/>
        </w:rPr>
        <w:t>Tutorat pédagogique à distance</w:t>
      </w:r>
    </w:p>
    <w:p w:rsidR="007839C5" w:rsidRDefault="007839C5" w:rsidP="00D00A95">
      <w:pPr>
        <w:pStyle w:val="Paragraphedeliste"/>
        <w:numPr>
          <w:ilvl w:val="0"/>
          <w:numId w:val="17"/>
        </w:numPr>
        <w:jc w:val="both"/>
        <w:rPr>
          <w:rFonts w:ascii="Tahoma" w:hAnsi="Tahoma" w:cs="Tahoma"/>
          <w:sz w:val="20"/>
          <w:szCs w:val="20"/>
        </w:rPr>
      </w:pPr>
      <w:r w:rsidRPr="007839C5">
        <w:rPr>
          <w:rFonts w:ascii="Tahoma" w:hAnsi="Tahoma" w:cs="Tahoma"/>
          <w:sz w:val="20"/>
          <w:szCs w:val="20"/>
        </w:rPr>
        <w:t>Préparation aux concours interne, réservé</w:t>
      </w:r>
    </w:p>
    <w:p w:rsidR="000D574F" w:rsidRPr="000D574F" w:rsidRDefault="00D00A95" w:rsidP="00D00A95">
      <w:pPr>
        <w:pStyle w:val="Paragraphedeliste"/>
        <w:numPr>
          <w:ilvl w:val="0"/>
          <w:numId w:val="17"/>
        </w:numPr>
        <w:jc w:val="both"/>
        <w:rPr>
          <w:rFonts w:ascii="Tahoma" w:hAnsi="Tahoma" w:cs="Tahoma"/>
          <w:sz w:val="20"/>
          <w:szCs w:val="20"/>
        </w:rPr>
      </w:pPr>
      <w:r>
        <w:rPr>
          <w:rFonts w:ascii="Tahoma" w:hAnsi="Tahoma" w:cs="Tahoma"/>
          <w:sz w:val="20"/>
          <w:szCs w:val="20"/>
        </w:rPr>
        <w:t xml:space="preserve">Un stage mixte </w:t>
      </w:r>
      <w:r w:rsidR="000D574F" w:rsidRPr="000D574F">
        <w:rPr>
          <w:rFonts w:ascii="Tahoma" w:hAnsi="Tahoma" w:cs="Tahoma"/>
          <w:sz w:val="20"/>
          <w:szCs w:val="20"/>
        </w:rPr>
        <w:t>avec les professeurs documentalistes</w:t>
      </w:r>
    </w:p>
    <w:p w:rsidR="000D574F" w:rsidRDefault="000D574F" w:rsidP="00D00A95">
      <w:pPr>
        <w:pStyle w:val="Paragraphedeliste"/>
        <w:ind w:left="714"/>
        <w:jc w:val="both"/>
        <w:rPr>
          <w:rFonts w:ascii="Tahoma" w:hAnsi="Tahoma" w:cs="Tahoma"/>
          <w:sz w:val="20"/>
          <w:szCs w:val="20"/>
        </w:rPr>
      </w:pPr>
    </w:p>
    <w:p w:rsidR="007839C5" w:rsidRDefault="00D26FD4" w:rsidP="00D00A95">
      <w:pPr>
        <w:ind w:left="-6"/>
        <w:jc w:val="both"/>
        <w:rPr>
          <w:rFonts w:ascii="Tahoma" w:hAnsi="Tahoma" w:cs="Tahoma"/>
          <w:sz w:val="20"/>
          <w:szCs w:val="20"/>
        </w:rPr>
      </w:pPr>
      <w:r>
        <w:rPr>
          <w:rFonts w:ascii="Tahoma" w:hAnsi="Tahoma" w:cs="Tahoma"/>
          <w:sz w:val="20"/>
          <w:szCs w:val="20"/>
        </w:rPr>
        <w:t>Des stages établissements sur l’intégration du numérique dans l’enseignement seront proposés</w:t>
      </w:r>
      <w:r w:rsidR="00837099">
        <w:rPr>
          <w:rFonts w:ascii="Tahoma" w:hAnsi="Tahoma" w:cs="Tahoma"/>
          <w:sz w:val="20"/>
          <w:szCs w:val="20"/>
        </w:rPr>
        <w:t>, associant les SPC et les SVT.</w:t>
      </w:r>
    </w:p>
    <w:p w:rsidR="00D00A95" w:rsidRDefault="00D00A95" w:rsidP="00D00A95">
      <w:pPr>
        <w:jc w:val="both"/>
        <w:rPr>
          <w:rFonts w:ascii="Tahoma" w:hAnsi="Tahoma" w:cs="Tahoma"/>
          <w:sz w:val="20"/>
          <w:szCs w:val="20"/>
        </w:rPr>
      </w:pPr>
    </w:p>
    <w:p w:rsidR="00EF0C70" w:rsidRPr="0097387F" w:rsidRDefault="00EF0C70" w:rsidP="0097387F">
      <w:pPr>
        <w:jc w:val="both"/>
        <w:rPr>
          <w:rFonts w:ascii="Tahoma" w:hAnsi="Tahoma" w:cs="Tahoma"/>
          <w:b/>
          <w:bCs/>
          <w:sz w:val="20"/>
          <w:szCs w:val="20"/>
        </w:rPr>
      </w:pPr>
      <w:r w:rsidRPr="0097387F">
        <w:rPr>
          <w:rFonts w:ascii="Tahoma" w:hAnsi="Tahoma" w:cs="Tahoma"/>
          <w:b/>
          <w:bCs/>
          <w:sz w:val="20"/>
          <w:szCs w:val="20"/>
        </w:rPr>
        <w:t xml:space="preserve">Formation continue </w:t>
      </w:r>
      <w:r w:rsidR="005932A8">
        <w:rPr>
          <w:rFonts w:ascii="Tahoma" w:hAnsi="Tahoma" w:cs="Tahoma"/>
          <w:b/>
          <w:bCs/>
          <w:sz w:val="20"/>
          <w:szCs w:val="20"/>
        </w:rPr>
        <w:t>des p</w:t>
      </w:r>
      <w:r w:rsidRPr="0097387F">
        <w:rPr>
          <w:rFonts w:ascii="Tahoma" w:hAnsi="Tahoma" w:cs="Tahoma"/>
          <w:b/>
          <w:bCs/>
          <w:sz w:val="20"/>
          <w:szCs w:val="20"/>
        </w:rPr>
        <w:t>ersonnel</w:t>
      </w:r>
      <w:r w:rsidR="005932A8">
        <w:rPr>
          <w:rFonts w:ascii="Tahoma" w:hAnsi="Tahoma" w:cs="Tahoma"/>
          <w:b/>
          <w:bCs/>
          <w:sz w:val="20"/>
          <w:szCs w:val="20"/>
        </w:rPr>
        <w:t>s</w:t>
      </w:r>
      <w:r w:rsidRPr="0097387F">
        <w:rPr>
          <w:rFonts w:ascii="Tahoma" w:hAnsi="Tahoma" w:cs="Tahoma"/>
          <w:b/>
          <w:bCs/>
          <w:sz w:val="20"/>
          <w:szCs w:val="20"/>
        </w:rPr>
        <w:t xml:space="preserve"> de laboratoire</w:t>
      </w:r>
    </w:p>
    <w:p w:rsidR="004D4900" w:rsidRDefault="002471DB" w:rsidP="003A5C20">
      <w:pPr>
        <w:ind w:left="-6"/>
        <w:jc w:val="both"/>
        <w:rPr>
          <w:rFonts w:ascii="Tahoma" w:hAnsi="Tahoma" w:cs="Tahoma"/>
          <w:b/>
          <w:bCs/>
          <w:sz w:val="20"/>
          <w:szCs w:val="20"/>
        </w:rPr>
      </w:pPr>
      <w:r w:rsidRPr="0097387F">
        <w:rPr>
          <w:rFonts w:ascii="Tahoma" w:hAnsi="Tahoma" w:cs="Tahoma"/>
          <w:sz w:val="20"/>
          <w:szCs w:val="20"/>
        </w:rPr>
        <w:t>Les personnels de la</w:t>
      </w:r>
      <w:r w:rsidR="00903648">
        <w:rPr>
          <w:rFonts w:ascii="Tahoma" w:hAnsi="Tahoma" w:cs="Tahoma"/>
          <w:sz w:val="20"/>
          <w:szCs w:val="20"/>
        </w:rPr>
        <w:t>boratoire peuvent consulter l’offre</w:t>
      </w:r>
      <w:r w:rsidRPr="0097387F">
        <w:rPr>
          <w:rFonts w:ascii="Tahoma" w:hAnsi="Tahoma" w:cs="Tahoma"/>
          <w:sz w:val="20"/>
          <w:szCs w:val="20"/>
        </w:rPr>
        <w:t xml:space="preserve"> de formation</w:t>
      </w:r>
      <w:r w:rsidR="00903648">
        <w:rPr>
          <w:rFonts w:ascii="Tahoma" w:hAnsi="Tahoma" w:cs="Tahoma"/>
          <w:sz w:val="20"/>
          <w:szCs w:val="20"/>
        </w:rPr>
        <w:t xml:space="preserve"> qui sera présentée également dans la rubrique formation continue des personnels.</w:t>
      </w:r>
      <w:r w:rsidRPr="0097387F">
        <w:rPr>
          <w:rFonts w:ascii="Tahoma" w:hAnsi="Tahoma" w:cs="Tahoma"/>
          <w:sz w:val="20"/>
          <w:szCs w:val="20"/>
        </w:rPr>
        <w:t xml:space="preserve"> </w:t>
      </w:r>
    </w:p>
    <w:p w:rsidR="00FB7D8C" w:rsidRDefault="00FB7D8C" w:rsidP="003A5C20">
      <w:pPr>
        <w:ind w:left="-6"/>
        <w:jc w:val="both"/>
        <w:rPr>
          <w:rFonts w:ascii="Tahoma" w:hAnsi="Tahoma" w:cs="Tahoma"/>
          <w:b/>
          <w:bCs/>
          <w:sz w:val="20"/>
          <w:szCs w:val="20"/>
        </w:rPr>
      </w:pPr>
    </w:p>
    <w:p w:rsidR="00903648" w:rsidRPr="005932A8" w:rsidRDefault="00903648" w:rsidP="00903648">
      <w:pPr>
        <w:pBdr>
          <w:top w:val="single" w:sz="4" w:space="1" w:color="auto"/>
          <w:left w:val="single" w:sz="4" w:space="4" w:color="auto"/>
          <w:bottom w:val="single" w:sz="4" w:space="1" w:color="auto"/>
          <w:right w:val="single" w:sz="4" w:space="4" w:color="auto"/>
        </w:pBdr>
        <w:jc w:val="both"/>
        <w:rPr>
          <w:rFonts w:ascii="Tahoma" w:hAnsi="Tahoma" w:cs="Tahoma"/>
          <w:b/>
          <w:sz w:val="20"/>
          <w:szCs w:val="20"/>
        </w:rPr>
      </w:pPr>
      <w:r w:rsidRPr="005932A8">
        <w:rPr>
          <w:rFonts w:ascii="Tahoma" w:hAnsi="Tahoma" w:cs="Tahoma"/>
          <w:b/>
          <w:sz w:val="20"/>
          <w:szCs w:val="20"/>
        </w:rPr>
        <w:t>Les inscriptions seront exclusivement réalisées en ligne. Vous recevrez une information spécifique lors de la mise en ligne du PAF 2014.</w:t>
      </w:r>
    </w:p>
    <w:p w:rsidR="00903648" w:rsidRDefault="00903648" w:rsidP="003A5C20">
      <w:pPr>
        <w:ind w:left="-6"/>
        <w:jc w:val="both"/>
        <w:rPr>
          <w:rFonts w:ascii="Tahoma" w:hAnsi="Tahoma" w:cs="Tahoma"/>
          <w:b/>
          <w:bCs/>
          <w:sz w:val="20"/>
          <w:szCs w:val="20"/>
        </w:rPr>
      </w:pPr>
    </w:p>
    <w:p w:rsidR="00FB7D8C" w:rsidRDefault="00FB7D8C" w:rsidP="006C45FA">
      <w:pPr>
        <w:ind w:left="-6"/>
        <w:rPr>
          <w:rFonts w:ascii="Tahoma" w:hAnsi="Tahoma" w:cs="Tahoma"/>
          <w:b/>
          <w:bCs/>
          <w:sz w:val="20"/>
          <w:szCs w:val="20"/>
        </w:rPr>
      </w:pPr>
    </w:p>
    <w:p w:rsidR="00837099" w:rsidRDefault="00837099" w:rsidP="006C45FA">
      <w:pPr>
        <w:ind w:left="-6"/>
        <w:rPr>
          <w:rFonts w:ascii="Tahoma" w:hAnsi="Tahoma" w:cs="Tahoma"/>
          <w:b/>
          <w:bCs/>
          <w:sz w:val="20"/>
          <w:szCs w:val="20"/>
        </w:rPr>
      </w:pPr>
    </w:p>
    <w:p w:rsidR="00837099" w:rsidRDefault="00837099" w:rsidP="006C45FA">
      <w:pPr>
        <w:ind w:left="-6"/>
        <w:rPr>
          <w:rFonts w:ascii="Tahoma" w:hAnsi="Tahoma" w:cs="Tahoma"/>
          <w:b/>
          <w:bCs/>
          <w:sz w:val="20"/>
          <w:szCs w:val="20"/>
        </w:rPr>
      </w:pPr>
    </w:p>
    <w:p w:rsidR="00837099" w:rsidRDefault="00837099" w:rsidP="006C45FA">
      <w:pPr>
        <w:ind w:left="-6"/>
        <w:rPr>
          <w:rFonts w:ascii="Tahoma" w:hAnsi="Tahoma" w:cs="Tahoma"/>
          <w:b/>
          <w:bCs/>
          <w:sz w:val="20"/>
          <w:szCs w:val="20"/>
        </w:rPr>
      </w:pPr>
    </w:p>
    <w:p w:rsidR="00FB7D8C" w:rsidRPr="0097387F" w:rsidRDefault="00FB7D8C" w:rsidP="00FB7D8C">
      <w:pPr>
        <w:jc w:val="both"/>
        <w:rPr>
          <w:rFonts w:ascii="Tahoma" w:hAnsi="Tahoma" w:cs="Tahoma"/>
          <w:b/>
          <w:bCs/>
          <w:sz w:val="20"/>
          <w:szCs w:val="20"/>
        </w:rPr>
      </w:pPr>
    </w:p>
    <w:p w:rsidR="002471DB" w:rsidRPr="0097387F" w:rsidRDefault="003E3265" w:rsidP="003E3265">
      <w:pPr>
        <w:pBdr>
          <w:top w:val="single" w:sz="4" w:space="1" w:color="auto"/>
          <w:left w:val="single" w:sz="4" w:space="4" w:color="auto"/>
          <w:bottom w:val="single" w:sz="4" w:space="1" w:color="auto"/>
          <w:right w:val="single" w:sz="4" w:space="4" w:color="auto"/>
        </w:pBdr>
        <w:jc w:val="center"/>
        <w:rPr>
          <w:rFonts w:ascii="Tahoma" w:hAnsi="Tahoma" w:cs="Tahoma"/>
          <w:b/>
          <w:bCs/>
          <w:sz w:val="20"/>
          <w:szCs w:val="20"/>
        </w:rPr>
      </w:pPr>
      <w:r w:rsidRPr="003E3265">
        <w:rPr>
          <w:rFonts w:ascii="Tahoma" w:hAnsi="Tahoma" w:cs="Tahoma"/>
          <w:b/>
          <w:bCs/>
          <w:sz w:val="20"/>
          <w:szCs w:val="20"/>
        </w:rPr>
        <w:t>Annexe 5 : l</w:t>
      </w:r>
      <w:r w:rsidR="002471DB" w:rsidRPr="003E3265">
        <w:rPr>
          <w:rFonts w:ascii="Tahoma" w:hAnsi="Tahoma" w:cs="Tahoma"/>
          <w:b/>
          <w:bCs/>
          <w:sz w:val="20"/>
          <w:szCs w:val="20"/>
        </w:rPr>
        <w:t>es ressources</w:t>
      </w:r>
      <w:r w:rsidR="00E64200">
        <w:rPr>
          <w:rFonts w:ascii="Tahoma" w:hAnsi="Tahoma" w:cs="Tahoma"/>
          <w:b/>
          <w:bCs/>
          <w:sz w:val="20"/>
          <w:szCs w:val="20"/>
        </w:rPr>
        <w:t>, informations et modalités de communication</w:t>
      </w:r>
    </w:p>
    <w:p w:rsidR="00622052" w:rsidRPr="0097387F" w:rsidRDefault="00622052">
      <w:pPr>
        <w:jc w:val="center"/>
        <w:rPr>
          <w:rFonts w:ascii="Tahoma" w:hAnsi="Tahoma" w:cs="Tahoma"/>
          <w:b/>
          <w:sz w:val="20"/>
          <w:szCs w:val="20"/>
        </w:rPr>
      </w:pPr>
    </w:p>
    <w:p w:rsidR="00E64200" w:rsidRDefault="00E64200">
      <w:pPr>
        <w:jc w:val="both"/>
        <w:rPr>
          <w:rFonts w:ascii="Tahoma" w:hAnsi="Tahoma" w:cs="Tahoma"/>
          <w:b/>
          <w:sz w:val="20"/>
          <w:szCs w:val="20"/>
        </w:rPr>
      </w:pPr>
    </w:p>
    <w:p w:rsidR="002471DB" w:rsidRDefault="00F26D4F">
      <w:pPr>
        <w:jc w:val="both"/>
        <w:rPr>
          <w:rFonts w:ascii="Tahoma" w:hAnsi="Tahoma" w:cs="Tahoma"/>
          <w:b/>
          <w:sz w:val="20"/>
          <w:szCs w:val="20"/>
        </w:rPr>
      </w:pPr>
      <w:r>
        <w:rPr>
          <w:rFonts w:ascii="Tahoma" w:hAnsi="Tahoma" w:cs="Tahoma"/>
          <w:b/>
          <w:sz w:val="20"/>
          <w:szCs w:val="20"/>
        </w:rPr>
        <w:t>Site SVT Nouvelle Calédonie</w:t>
      </w:r>
      <w:r w:rsidR="002471DB" w:rsidRPr="0097387F">
        <w:rPr>
          <w:rFonts w:ascii="Tahoma" w:hAnsi="Tahoma" w:cs="Tahoma"/>
          <w:b/>
          <w:sz w:val="20"/>
          <w:szCs w:val="20"/>
        </w:rPr>
        <w:t xml:space="preserve"> : </w:t>
      </w:r>
      <w:hyperlink r:id="rId34" w:history="1">
        <w:r w:rsidRPr="00F26D4F">
          <w:rPr>
            <w:rStyle w:val="Lienhypertexte"/>
            <w:rFonts w:ascii="Tahoma" w:hAnsi="Tahoma" w:cs="Tahoma"/>
            <w:sz w:val="20"/>
            <w:szCs w:val="20"/>
          </w:rPr>
          <w:t>http://svt.ac-noumea.nc/</w:t>
        </w:r>
      </w:hyperlink>
      <w:r>
        <w:rPr>
          <w:rFonts w:ascii="Tahoma" w:hAnsi="Tahoma" w:cs="Tahoma"/>
          <w:b/>
          <w:sz w:val="20"/>
          <w:szCs w:val="20"/>
        </w:rPr>
        <w:t xml:space="preserve"> </w:t>
      </w:r>
    </w:p>
    <w:p w:rsidR="00903648" w:rsidRDefault="00903648" w:rsidP="00903648">
      <w:pPr>
        <w:jc w:val="both"/>
        <w:rPr>
          <w:rFonts w:ascii="Tahoma" w:hAnsi="Tahoma" w:cs="Tahoma"/>
          <w:b/>
          <w:bCs/>
          <w:sz w:val="20"/>
          <w:szCs w:val="20"/>
        </w:rPr>
      </w:pPr>
      <w:r>
        <w:rPr>
          <w:rFonts w:ascii="Tahoma" w:hAnsi="Tahoma" w:cs="Tahoma"/>
          <w:b/>
          <w:bCs/>
          <w:sz w:val="20"/>
          <w:szCs w:val="20"/>
        </w:rPr>
        <w:t xml:space="preserve">Le portail national des SVT : </w:t>
      </w:r>
      <w:hyperlink r:id="rId35" w:history="1">
        <w:r w:rsidRPr="00F26D4F">
          <w:rPr>
            <w:rStyle w:val="Lienhypertexte"/>
            <w:rFonts w:ascii="Tahoma" w:hAnsi="Tahoma" w:cs="Tahoma"/>
            <w:bCs/>
            <w:sz w:val="20"/>
            <w:szCs w:val="20"/>
          </w:rPr>
          <w:t>http://eduscol.education.fr/svt/</w:t>
        </w:r>
      </w:hyperlink>
      <w:r>
        <w:rPr>
          <w:rFonts w:ascii="Tahoma" w:hAnsi="Tahoma" w:cs="Tahoma"/>
          <w:b/>
          <w:bCs/>
          <w:sz w:val="20"/>
          <w:szCs w:val="20"/>
        </w:rPr>
        <w:t xml:space="preserve"> </w:t>
      </w:r>
    </w:p>
    <w:p w:rsidR="002471DB" w:rsidRPr="00F26D4F" w:rsidRDefault="002471DB">
      <w:pPr>
        <w:jc w:val="both"/>
        <w:rPr>
          <w:rFonts w:ascii="Tahoma" w:hAnsi="Tahoma" w:cs="Tahoma"/>
          <w:bCs/>
          <w:sz w:val="20"/>
          <w:szCs w:val="20"/>
        </w:rPr>
      </w:pPr>
      <w:r w:rsidRPr="0097387F">
        <w:rPr>
          <w:rFonts w:ascii="Tahoma" w:hAnsi="Tahoma" w:cs="Tahoma"/>
          <w:b/>
          <w:sz w:val="20"/>
          <w:szCs w:val="20"/>
        </w:rPr>
        <w:t>Espace enseignant </w:t>
      </w:r>
      <w:r w:rsidRPr="0097387F">
        <w:rPr>
          <w:rFonts w:ascii="Tahoma" w:hAnsi="Tahoma" w:cs="Tahoma"/>
          <w:bCs/>
          <w:sz w:val="20"/>
          <w:szCs w:val="20"/>
        </w:rPr>
        <w:t xml:space="preserve">: </w:t>
      </w:r>
      <w:hyperlink r:id="rId36" w:history="1">
        <w:r w:rsidRPr="00F26D4F">
          <w:rPr>
            <w:rStyle w:val="Lienhypertexte"/>
            <w:rFonts w:ascii="Tahoma" w:hAnsi="Tahoma" w:cs="Tahoma"/>
            <w:sz w:val="20"/>
            <w:szCs w:val="20"/>
          </w:rPr>
          <w:t>http://pedagogie.ac-toulouse.fr/svt/serveur/enseignant/</w:t>
        </w:r>
      </w:hyperlink>
    </w:p>
    <w:p w:rsidR="002471DB" w:rsidRPr="0097387F" w:rsidRDefault="002471DB">
      <w:pPr>
        <w:jc w:val="both"/>
        <w:rPr>
          <w:rFonts w:ascii="Tahoma" w:hAnsi="Tahoma" w:cs="Tahoma"/>
          <w:bCs/>
          <w:i/>
          <w:iCs/>
          <w:sz w:val="20"/>
          <w:szCs w:val="20"/>
        </w:rPr>
      </w:pPr>
      <w:r w:rsidRPr="0097387F">
        <w:rPr>
          <w:rFonts w:ascii="Tahoma" w:hAnsi="Tahoma" w:cs="Tahoma"/>
          <w:bCs/>
          <w:i/>
          <w:iCs/>
          <w:sz w:val="20"/>
          <w:szCs w:val="20"/>
        </w:rPr>
        <w:t>(</w:t>
      </w:r>
      <w:proofErr w:type="gramStart"/>
      <w:r w:rsidRPr="0097387F">
        <w:rPr>
          <w:rFonts w:ascii="Tahoma" w:hAnsi="Tahoma" w:cs="Tahoma"/>
          <w:bCs/>
          <w:i/>
          <w:iCs/>
          <w:sz w:val="20"/>
          <w:szCs w:val="20"/>
        </w:rPr>
        <w:t>nom</w:t>
      </w:r>
      <w:proofErr w:type="gramEnd"/>
      <w:r w:rsidRPr="0097387F">
        <w:rPr>
          <w:rFonts w:ascii="Tahoma" w:hAnsi="Tahoma" w:cs="Tahoma"/>
          <w:bCs/>
          <w:i/>
          <w:iCs/>
          <w:sz w:val="20"/>
          <w:szCs w:val="20"/>
        </w:rPr>
        <w:t xml:space="preserve"> d’utilisateur = RNE établi</w:t>
      </w:r>
      <w:r w:rsidR="00F26D4F">
        <w:rPr>
          <w:rFonts w:ascii="Tahoma" w:hAnsi="Tahoma" w:cs="Tahoma"/>
          <w:bCs/>
          <w:i/>
          <w:iCs/>
          <w:sz w:val="20"/>
          <w:szCs w:val="20"/>
        </w:rPr>
        <w:t xml:space="preserve">ssement, mot de passe = </w:t>
      </w:r>
      <w:proofErr w:type="spellStart"/>
      <w:r w:rsidR="00F26D4F">
        <w:rPr>
          <w:rFonts w:ascii="Tahoma" w:hAnsi="Tahoma" w:cs="Tahoma"/>
          <w:bCs/>
          <w:i/>
          <w:iCs/>
          <w:sz w:val="20"/>
          <w:szCs w:val="20"/>
        </w:rPr>
        <w:t>noumea</w:t>
      </w:r>
      <w:proofErr w:type="spellEnd"/>
      <w:r w:rsidRPr="0097387F">
        <w:rPr>
          <w:rFonts w:ascii="Tahoma" w:hAnsi="Tahoma" w:cs="Tahoma"/>
          <w:bCs/>
          <w:i/>
          <w:iCs/>
          <w:sz w:val="20"/>
          <w:szCs w:val="20"/>
        </w:rPr>
        <w:t>)</w:t>
      </w:r>
    </w:p>
    <w:p w:rsidR="001F0BB0" w:rsidRDefault="002471DB" w:rsidP="008339D7">
      <w:pPr>
        <w:jc w:val="both"/>
        <w:rPr>
          <w:rFonts w:ascii="Tahoma" w:hAnsi="Tahoma" w:cs="Tahoma"/>
          <w:b/>
          <w:bCs/>
          <w:sz w:val="20"/>
          <w:szCs w:val="20"/>
        </w:rPr>
      </w:pPr>
      <w:r w:rsidRPr="0097387F">
        <w:rPr>
          <w:rFonts w:ascii="Tahoma" w:hAnsi="Tahoma" w:cs="Tahoma"/>
          <w:b/>
          <w:bCs/>
          <w:sz w:val="20"/>
          <w:szCs w:val="20"/>
        </w:rPr>
        <w:t xml:space="preserve">Le site Eduscol </w:t>
      </w:r>
      <w:hyperlink r:id="rId37" w:history="1">
        <w:r w:rsidRPr="00F26D4F">
          <w:rPr>
            <w:rStyle w:val="Lienhypertexte"/>
            <w:rFonts w:ascii="Tahoma" w:hAnsi="Tahoma" w:cs="Tahoma"/>
            <w:bCs/>
            <w:sz w:val="20"/>
            <w:szCs w:val="20"/>
          </w:rPr>
          <w:t>www.eduscol.education.fr</w:t>
        </w:r>
      </w:hyperlink>
    </w:p>
    <w:p w:rsidR="000823F2" w:rsidRDefault="000823F2" w:rsidP="00C904D1">
      <w:pPr>
        <w:jc w:val="both"/>
        <w:rPr>
          <w:rFonts w:ascii="Tahoma" w:hAnsi="Tahoma" w:cs="Tahoma"/>
          <w:b/>
          <w:bCs/>
          <w:sz w:val="20"/>
          <w:szCs w:val="20"/>
        </w:rPr>
      </w:pPr>
    </w:p>
    <w:p w:rsidR="00A50650" w:rsidRDefault="00A50650" w:rsidP="00E64200">
      <w:pPr>
        <w:autoSpaceDE w:val="0"/>
        <w:autoSpaceDN w:val="0"/>
        <w:adjustRightInd w:val="0"/>
        <w:jc w:val="both"/>
        <w:rPr>
          <w:rFonts w:ascii="Arial" w:hAnsi="Arial" w:cs="Arial"/>
          <w:sz w:val="20"/>
          <w:szCs w:val="20"/>
        </w:rPr>
      </w:pPr>
    </w:p>
    <w:p w:rsidR="00A50650" w:rsidRDefault="00B1157E" w:rsidP="00E64200">
      <w:pPr>
        <w:autoSpaceDE w:val="0"/>
        <w:autoSpaceDN w:val="0"/>
        <w:adjustRightInd w:val="0"/>
        <w:jc w:val="both"/>
        <w:rPr>
          <w:rFonts w:ascii="Arial" w:hAnsi="Arial" w:cs="Arial"/>
          <w:sz w:val="20"/>
          <w:szCs w:val="20"/>
        </w:rPr>
      </w:pPr>
      <w:r>
        <w:rPr>
          <w:rFonts w:ascii="Arial" w:hAnsi="Arial" w:cs="Arial"/>
          <w:sz w:val="20"/>
          <w:szCs w:val="20"/>
        </w:rPr>
        <w:t>La communication d’informations se fait par la voie hiérarchique. Des informations pédagogiques, en rapport avec l’actualité de notre discipline, vous seront délivrées dans l’année par des lettres infos SVT, selon la même formule. Elles seront également consultables sur le site SVT de l’académie.</w:t>
      </w:r>
    </w:p>
    <w:p w:rsidR="00E64200" w:rsidRDefault="00E64200" w:rsidP="00E64200">
      <w:pPr>
        <w:autoSpaceDE w:val="0"/>
        <w:autoSpaceDN w:val="0"/>
        <w:adjustRightInd w:val="0"/>
        <w:jc w:val="both"/>
        <w:rPr>
          <w:rFonts w:ascii="Arial" w:hAnsi="Arial" w:cs="Arial"/>
          <w:sz w:val="20"/>
          <w:szCs w:val="20"/>
        </w:rPr>
      </w:pPr>
    </w:p>
    <w:p w:rsidR="00B1562A" w:rsidRPr="00B1562A" w:rsidRDefault="00A50650" w:rsidP="00B1562A">
      <w:pPr>
        <w:autoSpaceDE w:val="0"/>
        <w:autoSpaceDN w:val="0"/>
        <w:adjustRightInd w:val="0"/>
        <w:jc w:val="both"/>
        <w:rPr>
          <w:rFonts w:ascii="Arial" w:hAnsi="Arial" w:cs="Arial"/>
          <w:b/>
          <w:sz w:val="20"/>
          <w:szCs w:val="20"/>
        </w:rPr>
      </w:pPr>
      <w:r w:rsidRPr="00B1562A">
        <w:rPr>
          <w:rFonts w:ascii="Arial" w:hAnsi="Arial" w:cs="Arial"/>
          <w:b/>
          <w:sz w:val="20"/>
          <w:szCs w:val="20"/>
        </w:rPr>
        <w:t>Vous pouvez nous écrire à nos adresses électroniques respectives</w:t>
      </w:r>
      <w:r w:rsidR="00B1562A" w:rsidRPr="00B1562A">
        <w:rPr>
          <w:rFonts w:ascii="Arial" w:hAnsi="Arial" w:cs="Arial"/>
          <w:b/>
          <w:sz w:val="20"/>
          <w:szCs w:val="20"/>
        </w:rPr>
        <w:t xml:space="preserve">. Merci de bien vouloir utiliser votre adresse électronique professionnelle. </w:t>
      </w:r>
    </w:p>
    <w:p w:rsidR="00E64200" w:rsidRPr="00837099" w:rsidRDefault="00B1562A" w:rsidP="00E64200">
      <w:pPr>
        <w:autoSpaceDE w:val="0"/>
        <w:autoSpaceDN w:val="0"/>
        <w:adjustRightInd w:val="0"/>
        <w:jc w:val="both"/>
        <w:rPr>
          <w:rFonts w:ascii="Arial" w:hAnsi="Arial" w:cs="Arial"/>
          <w:b/>
          <w:sz w:val="20"/>
          <w:szCs w:val="20"/>
        </w:rPr>
      </w:pPr>
      <w:r>
        <w:rPr>
          <w:rFonts w:ascii="Arial" w:hAnsi="Arial" w:cs="Arial"/>
          <w:b/>
          <w:sz w:val="20"/>
          <w:szCs w:val="20"/>
        </w:rPr>
        <w:t>N</w:t>
      </w:r>
      <w:r w:rsidR="00E64200" w:rsidRPr="00837099">
        <w:rPr>
          <w:rFonts w:ascii="Arial" w:hAnsi="Arial" w:cs="Arial"/>
          <w:b/>
          <w:sz w:val="20"/>
          <w:szCs w:val="20"/>
        </w:rPr>
        <w:t>ous restons</w:t>
      </w:r>
      <w:r w:rsidR="00A50650" w:rsidRPr="00837099">
        <w:rPr>
          <w:rFonts w:ascii="Arial" w:hAnsi="Arial" w:cs="Arial"/>
          <w:b/>
          <w:sz w:val="20"/>
          <w:szCs w:val="20"/>
        </w:rPr>
        <w:t xml:space="preserve"> </w:t>
      </w:r>
      <w:r w:rsidR="00E64200" w:rsidRPr="00837099">
        <w:rPr>
          <w:rFonts w:ascii="Arial" w:hAnsi="Arial" w:cs="Arial"/>
          <w:b/>
          <w:sz w:val="20"/>
          <w:szCs w:val="20"/>
        </w:rPr>
        <w:t xml:space="preserve">à votre disposition pour répondre à </w:t>
      </w:r>
      <w:r w:rsidR="00A50650" w:rsidRPr="00837099">
        <w:rPr>
          <w:rFonts w:ascii="Arial" w:hAnsi="Arial" w:cs="Arial"/>
          <w:b/>
          <w:sz w:val="20"/>
          <w:szCs w:val="20"/>
        </w:rPr>
        <w:t xml:space="preserve">toutes </w:t>
      </w:r>
      <w:r w:rsidR="00E64200" w:rsidRPr="00837099">
        <w:rPr>
          <w:rFonts w:ascii="Arial" w:hAnsi="Arial" w:cs="Arial"/>
          <w:b/>
          <w:sz w:val="20"/>
          <w:szCs w:val="20"/>
        </w:rPr>
        <w:t>vos questions</w:t>
      </w:r>
      <w:r w:rsidR="00A50650" w:rsidRPr="00837099">
        <w:rPr>
          <w:rFonts w:ascii="Arial" w:hAnsi="Arial" w:cs="Arial"/>
          <w:b/>
          <w:sz w:val="20"/>
          <w:szCs w:val="20"/>
        </w:rPr>
        <w:t xml:space="preserve">. </w:t>
      </w:r>
    </w:p>
    <w:p w:rsidR="00A50650" w:rsidRDefault="00A50650" w:rsidP="00E64200">
      <w:pPr>
        <w:autoSpaceDE w:val="0"/>
        <w:autoSpaceDN w:val="0"/>
        <w:adjustRightInd w:val="0"/>
        <w:jc w:val="both"/>
        <w:rPr>
          <w:rFonts w:ascii="Arial" w:hAnsi="Arial" w:cs="Arial"/>
          <w:sz w:val="20"/>
          <w:szCs w:val="20"/>
        </w:rPr>
      </w:pPr>
    </w:p>
    <w:p w:rsidR="00A50650" w:rsidRDefault="00A50650" w:rsidP="00E64200">
      <w:pPr>
        <w:autoSpaceDE w:val="0"/>
        <w:autoSpaceDN w:val="0"/>
        <w:adjustRightInd w:val="0"/>
        <w:jc w:val="both"/>
        <w:rPr>
          <w:rFonts w:ascii="Arial" w:hAnsi="Arial" w:cs="Arial"/>
          <w:sz w:val="20"/>
          <w:szCs w:val="20"/>
        </w:rPr>
      </w:pPr>
    </w:p>
    <w:p w:rsidR="00B1157E" w:rsidRPr="003E3265" w:rsidRDefault="00B1157E" w:rsidP="003E3265">
      <w:pPr>
        <w:jc w:val="both"/>
        <w:rPr>
          <w:rFonts w:ascii="Tahoma" w:hAnsi="Tahoma" w:cs="Tahoma"/>
          <w:b/>
          <w:bCs/>
          <w:sz w:val="20"/>
          <w:szCs w:val="20"/>
        </w:rPr>
      </w:pPr>
    </w:p>
    <w:sectPr w:rsidR="00B1157E" w:rsidRPr="003E3265" w:rsidSect="00C904D1">
      <w:pgSz w:w="11906" w:h="16838"/>
      <w:pgMar w:top="902"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0A3BFE"/>
    <w:lvl w:ilvl="0">
      <w:start w:val="1"/>
      <w:numFmt w:val="decimal"/>
      <w:lvlText w:val="%1."/>
      <w:lvlJc w:val="left"/>
      <w:pPr>
        <w:tabs>
          <w:tab w:val="num" w:pos="1492"/>
        </w:tabs>
        <w:ind w:left="1492" w:hanging="360"/>
      </w:pPr>
    </w:lvl>
  </w:abstractNum>
  <w:abstractNum w:abstractNumId="1">
    <w:nsid w:val="FFFFFF7D"/>
    <w:multiLevelType w:val="singleLevel"/>
    <w:tmpl w:val="A986E5A4"/>
    <w:lvl w:ilvl="0">
      <w:start w:val="1"/>
      <w:numFmt w:val="decimal"/>
      <w:lvlText w:val="%1."/>
      <w:lvlJc w:val="left"/>
      <w:pPr>
        <w:tabs>
          <w:tab w:val="num" w:pos="1209"/>
        </w:tabs>
        <w:ind w:left="1209" w:hanging="360"/>
      </w:pPr>
    </w:lvl>
  </w:abstractNum>
  <w:abstractNum w:abstractNumId="2">
    <w:nsid w:val="FFFFFF7E"/>
    <w:multiLevelType w:val="singleLevel"/>
    <w:tmpl w:val="8BBE71A0"/>
    <w:lvl w:ilvl="0">
      <w:start w:val="1"/>
      <w:numFmt w:val="decimal"/>
      <w:lvlText w:val="%1."/>
      <w:lvlJc w:val="left"/>
      <w:pPr>
        <w:tabs>
          <w:tab w:val="num" w:pos="926"/>
        </w:tabs>
        <w:ind w:left="926" w:hanging="360"/>
      </w:pPr>
    </w:lvl>
  </w:abstractNum>
  <w:abstractNum w:abstractNumId="3">
    <w:nsid w:val="FFFFFF7F"/>
    <w:multiLevelType w:val="singleLevel"/>
    <w:tmpl w:val="E4DEAE2E"/>
    <w:lvl w:ilvl="0">
      <w:start w:val="1"/>
      <w:numFmt w:val="decimal"/>
      <w:lvlText w:val="%1."/>
      <w:lvlJc w:val="left"/>
      <w:pPr>
        <w:tabs>
          <w:tab w:val="num" w:pos="643"/>
        </w:tabs>
        <w:ind w:left="643" w:hanging="360"/>
      </w:pPr>
    </w:lvl>
  </w:abstractNum>
  <w:abstractNum w:abstractNumId="4">
    <w:nsid w:val="FFFFFF80"/>
    <w:multiLevelType w:val="singleLevel"/>
    <w:tmpl w:val="9A204C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16EE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5A4B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1A8A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9CA9CE"/>
    <w:lvl w:ilvl="0">
      <w:start w:val="1"/>
      <w:numFmt w:val="decimal"/>
      <w:lvlText w:val="%1."/>
      <w:lvlJc w:val="left"/>
      <w:pPr>
        <w:tabs>
          <w:tab w:val="num" w:pos="360"/>
        </w:tabs>
        <w:ind w:left="360" w:hanging="360"/>
      </w:pPr>
    </w:lvl>
  </w:abstractNum>
  <w:abstractNum w:abstractNumId="9">
    <w:nsid w:val="FFFFFF89"/>
    <w:multiLevelType w:val="singleLevel"/>
    <w:tmpl w:val="E6F25E12"/>
    <w:lvl w:ilvl="0">
      <w:start w:val="1"/>
      <w:numFmt w:val="bullet"/>
      <w:lvlText w:val=""/>
      <w:lvlJc w:val="left"/>
      <w:pPr>
        <w:tabs>
          <w:tab w:val="num" w:pos="360"/>
        </w:tabs>
        <w:ind w:left="360" w:hanging="360"/>
      </w:pPr>
      <w:rPr>
        <w:rFonts w:ascii="Symbol" w:hAnsi="Symbol" w:hint="default"/>
      </w:rPr>
    </w:lvl>
  </w:abstractNum>
  <w:abstractNum w:abstractNumId="10">
    <w:nsid w:val="032D0008"/>
    <w:multiLevelType w:val="hybridMultilevel"/>
    <w:tmpl w:val="94C2781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4E162EA"/>
    <w:multiLevelType w:val="hybridMultilevel"/>
    <w:tmpl w:val="4B02D900"/>
    <w:lvl w:ilvl="0" w:tplc="3028D912">
      <w:start w:val="6"/>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8055CAF"/>
    <w:multiLevelType w:val="hybridMultilevel"/>
    <w:tmpl w:val="EB4C6AF2"/>
    <w:lvl w:ilvl="0" w:tplc="BF86ED52">
      <w:numFmt w:val="bullet"/>
      <w:lvlText w:val="-"/>
      <w:lvlJc w:val="left"/>
      <w:pPr>
        <w:ind w:left="1068" w:hanging="360"/>
      </w:pPr>
      <w:rPr>
        <w:rFonts w:ascii="Tahoma" w:eastAsia="Times New Roman"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26E42524"/>
    <w:multiLevelType w:val="hybridMultilevel"/>
    <w:tmpl w:val="09B00BDE"/>
    <w:lvl w:ilvl="0" w:tplc="6838A73A">
      <w:numFmt w:val="bullet"/>
      <w:lvlText w:val="-"/>
      <w:lvlJc w:val="left"/>
      <w:pPr>
        <w:ind w:left="1068" w:hanging="360"/>
      </w:pPr>
      <w:rPr>
        <w:rFonts w:ascii="Tahoma" w:eastAsia="Times New Roman"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403B4E5A"/>
    <w:multiLevelType w:val="hybridMultilevel"/>
    <w:tmpl w:val="AD7CE3AE"/>
    <w:lvl w:ilvl="0" w:tplc="67CC7B5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2BB1C48"/>
    <w:multiLevelType w:val="hybridMultilevel"/>
    <w:tmpl w:val="438A6F88"/>
    <w:lvl w:ilvl="0" w:tplc="040C000B">
      <w:start w:val="1"/>
      <w:numFmt w:val="bullet"/>
      <w:lvlText w:val=""/>
      <w:lvlJc w:val="left"/>
      <w:pPr>
        <w:ind w:left="714" w:hanging="360"/>
      </w:pPr>
      <w:rPr>
        <w:rFonts w:ascii="Wingdings" w:hAnsi="Wingdings" w:hint="default"/>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16">
    <w:nsid w:val="6AE93CF1"/>
    <w:multiLevelType w:val="hybridMultilevel"/>
    <w:tmpl w:val="AE48A03C"/>
    <w:lvl w:ilvl="0" w:tplc="D1785E0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3"/>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BC7"/>
    <w:rsid w:val="000437D2"/>
    <w:rsid w:val="000823F2"/>
    <w:rsid w:val="00087BEA"/>
    <w:rsid w:val="000A1B87"/>
    <w:rsid w:val="000C6390"/>
    <w:rsid w:val="000D2B8A"/>
    <w:rsid w:val="000D574F"/>
    <w:rsid w:val="000E1583"/>
    <w:rsid w:val="00147970"/>
    <w:rsid w:val="001B4C4C"/>
    <w:rsid w:val="001E278A"/>
    <w:rsid w:val="001F0BB0"/>
    <w:rsid w:val="00205BBE"/>
    <w:rsid w:val="00207AA6"/>
    <w:rsid w:val="002104D2"/>
    <w:rsid w:val="00241489"/>
    <w:rsid w:val="002471DB"/>
    <w:rsid w:val="0025404B"/>
    <w:rsid w:val="002618F0"/>
    <w:rsid w:val="002769A1"/>
    <w:rsid w:val="0028627C"/>
    <w:rsid w:val="00292090"/>
    <w:rsid w:val="002A0056"/>
    <w:rsid w:val="002B23AA"/>
    <w:rsid w:val="002B7981"/>
    <w:rsid w:val="002D1723"/>
    <w:rsid w:val="002D3FE7"/>
    <w:rsid w:val="002E0FAF"/>
    <w:rsid w:val="002E47D9"/>
    <w:rsid w:val="002F1126"/>
    <w:rsid w:val="002F5C26"/>
    <w:rsid w:val="00331F04"/>
    <w:rsid w:val="00334DE3"/>
    <w:rsid w:val="00340971"/>
    <w:rsid w:val="003419E8"/>
    <w:rsid w:val="00360F35"/>
    <w:rsid w:val="0036465B"/>
    <w:rsid w:val="00386FA3"/>
    <w:rsid w:val="00387F51"/>
    <w:rsid w:val="00393CDE"/>
    <w:rsid w:val="003A02B1"/>
    <w:rsid w:val="003A43D7"/>
    <w:rsid w:val="003A5C20"/>
    <w:rsid w:val="003B2F2B"/>
    <w:rsid w:val="003E3265"/>
    <w:rsid w:val="003F72D3"/>
    <w:rsid w:val="00403B45"/>
    <w:rsid w:val="00411C12"/>
    <w:rsid w:val="00420476"/>
    <w:rsid w:val="00422371"/>
    <w:rsid w:val="00456A73"/>
    <w:rsid w:val="00457198"/>
    <w:rsid w:val="00476E75"/>
    <w:rsid w:val="0047740E"/>
    <w:rsid w:val="00493D75"/>
    <w:rsid w:val="004B3F7A"/>
    <w:rsid w:val="004B6912"/>
    <w:rsid w:val="004C64D6"/>
    <w:rsid w:val="004D1E8D"/>
    <w:rsid w:val="004D4900"/>
    <w:rsid w:val="004D7CCC"/>
    <w:rsid w:val="004E36B6"/>
    <w:rsid w:val="004F5F8F"/>
    <w:rsid w:val="0050270F"/>
    <w:rsid w:val="0051722F"/>
    <w:rsid w:val="005220EB"/>
    <w:rsid w:val="00560833"/>
    <w:rsid w:val="0056244E"/>
    <w:rsid w:val="00564377"/>
    <w:rsid w:val="00571770"/>
    <w:rsid w:val="005774AF"/>
    <w:rsid w:val="005932A8"/>
    <w:rsid w:val="005C3B66"/>
    <w:rsid w:val="005C7AF5"/>
    <w:rsid w:val="005F306F"/>
    <w:rsid w:val="005F488E"/>
    <w:rsid w:val="00615C68"/>
    <w:rsid w:val="00622052"/>
    <w:rsid w:val="006222E5"/>
    <w:rsid w:val="00635223"/>
    <w:rsid w:val="006605C3"/>
    <w:rsid w:val="0067768A"/>
    <w:rsid w:val="00686A02"/>
    <w:rsid w:val="00695C8D"/>
    <w:rsid w:val="006B0502"/>
    <w:rsid w:val="006C10F7"/>
    <w:rsid w:val="006C2E69"/>
    <w:rsid w:val="006C39E3"/>
    <w:rsid w:val="006C45FA"/>
    <w:rsid w:val="006C52A4"/>
    <w:rsid w:val="006D115C"/>
    <w:rsid w:val="006D3F1D"/>
    <w:rsid w:val="006F2383"/>
    <w:rsid w:val="006F77E4"/>
    <w:rsid w:val="0070174D"/>
    <w:rsid w:val="00707992"/>
    <w:rsid w:val="007216D4"/>
    <w:rsid w:val="00727E5A"/>
    <w:rsid w:val="0073024D"/>
    <w:rsid w:val="00731E69"/>
    <w:rsid w:val="00761378"/>
    <w:rsid w:val="00762C92"/>
    <w:rsid w:val="00762DCF"/>
    <w:rsid w:val="00765519"/>
    <w:rsid w:val="0078175A"/>
    <w:rsid w:val="007839C5"/>
    <w:rsid w:val="007905DF"/>
    <w:rsid w:val="007A2F9B"/>
    <w:rsid w:val="007F7F4B"/>
    <w:rsid w:val="00801C9C"/>
    <w:rsid w:val="00816592"/>
    <w:rsid w:val="008339D7"/>
    <w:rsid w:val="00837099"/>
    <w:rsid w:val="00837A57"/>
    <w:rsid w:val="00855892"/>
    <w:rsid w:val="00865761"/>
    <w:rsid w:val="008732BD"/>
    <w:rsid w:val="00897D9D"/>
    <w:rsid w:val="008B26BF"/>
    <w:rsid w:val="008B32F7"/>
    <w:rsid w:val="008B77A4"/>
    <w:rsid w:val="008E11F6"/>
    <w:rsid w:val="008E22BB"/>
    <w:rsid w:val="008E36A5"/>
    <w:rsid w:val="00903648"/>
    <w:rsid w:val="00923282"/>
    <w:rsid w:val="00924FC6"/>
    <w:rsid w:val="0092747B"/>
    <w:rsid w:val="00944D24"/>
    <w:rsid w:val="009573B5"/>
    <w:rsid w:val="00972B3E"/>
    <w:rsid w:val="0097387F"/>
    <w:rsid w:val="00993103"/>
    <w:rsid w:val="009A0D63"/>
    <w:rsid w:val="009A2317"/>
    <w:rsid w:val="009B617D"/>
    <w:rsid w:val="009B66EF"/>
    <w:rsid w:val="009C3DFD"/>
    <w:rsid w:val="009C6FBC"/>
    <w:rsid w:val="009C7D23"/>
    <w:rsid w:val="009E6383"/>
    <w:rsid w:val="009F4A31"/>
    <w:rsid w:val="00A00299"/>
    <w:rsid w:val="00A2407C"/>
    <w:rsid w:val="00A245F1"/>
    <w:rsid w:val="00A32E61"/>
    <w:rsid w:val="00A3647B"/>
    <w:rsid w:val="00A42EB2"/>
    <w:rsid w:val="00A46A16"/>
    <w:rsid w:val="00A47F1C"/>
    <w:rsid w:val="00A50650"/>
    <w:rsid w:val="00A54842"/>
    <w:rsid w:val="00A55057"/>
    <w:rsid w:val="00A762BA"/>
    <w:rsid w:val="00A76F83"/>
    <w:rsid w:val="00A908CF"/>
    <w:rsid w:val="00A950F8"/>
    <w:rsid w:val="00AB4AFD"/>
    <w:rsid w:val="00AC2140"/>
    <w:rsid w:val="00AC4215"/>
    <w:rsid w:val="00AC6F7E"/>
    <w:rsid w:val="00AE0F92"/>
    <w:rsid w:val="00AE2055"/>
    <w:rsid w:val="00AE6BC7"/>
    <w:rsid w:val="00B03B1C"/>
    <w:rsid w:val="00B05968"/>
    <w:rsid w:val="00B1157E"/>
    <w:rsid w:val="00B1562A"/>
    <w:rsid w:val="00B35EC3"/>
    <w:rsid w:val="00B401D6"/>
    <w:rsid w:val="00B421E8"/>
    <w:rsid w:val="00B56FAD"/>
    <w:rsid w:val="00B61746"/>
    <w:rsid w:val="00B64F11"/>
    <w:rsid w:val="00B7437B"/>
    <w:rsid w:val="00B85E52"/>
    <w:rsid w:val="00BA5892"/>
    <w:rsid w:val="00BC49C9"/>
    <w:rsid w:val="00BD5902"/>
    <w:rsid w:val="00BF73E6"/>
    <w:rsid w:val="00C0681B"/>
    <w:rsid w:val="00C11D12"/>
    <w:rsid w:val="00C31B7D"/>
    <w:rsid w:val="00C33B71"/>
    <w:rsid w:val="00C407F9"/>
    <w:rsid w:val="00C6024D"/>
    <w:rsid w:val="00C665DA"/>
    <w:rsid w:val="00C8565B"/>
    <w:rsid w:val="00C904D1"/>
    <w:rsid w:val="00CA1268"/>
    <w:rsid w:val="00CA1E30"/>
    <w:rsid w:val="00CA69C9"/>
    <w:rsid w:val="00CB6D0C"/>
    <w:rsid w:val="00CD1306"/>
    <w:rsid w:val="00CF60AF"/>
    <w:rsid w:val="00D00A95"/>
    <w:rsid w:val="00D13349"/>
    <w:rsid w:val="00D26180"/>
    <w:rsid w:val="00D26FD4"/>
    <w:rsid w:val="00D346BF"/>
    <w:rsid w:val="00D355D4"/>
    <w:rsid w:val="00D42848"/>
    <w:rsid w:val="00D44582"/>
    <w:rsid w:val="00D4627F"/>
    <w:rsid w:val="00D53D15"/>
    <w:rsid w:val="00D55EB6"/>
    <w:rsid w:val="00D60CB0"/>
    <w:rsid w:val="00D82A90"/>
    <w:rsid w:val="00D84229"/>
    <w:rsid w:val="00DB540C"/>
    <w:rsid w:val="00DC669B"/>
    <w:rsid w:val="00DE65A9"/>
    <w:rsid w:val="00E32399"/>
    <w:rsid w:val="00E40497"/>
    <w:rsid w:val="00E46081"/>
    <w:rsid w:val="00E55D93"/>
    <w:rsid w:val="00E64200"/>
    <w:rsid w:val="00E67449"/>
    <w:rsid w:val="00E833E8"/>
    <w:rsid w:val="00E841D7"/>
    <w:rsid w:val="00E969E4"/>
    <w:rsid w:val="00E96B3E"/>
    <w:rsid w:val="00EA1CA5"/>
    <w:rsid w:val="00EB7044"/>
    <w:rsid w:val="00EF0C70"/>
    <w:rsid w:val="00EF273A"/>
    <w:rsid w:val="00F13736"/>
    <w:rsid w:val="00F246B5"/>
    <w:rsid w:val="00F24AD5"/>
    <w:rsid w:val="00F26D4F"/>
    <w:rsid w:val="00F53C6A"/>
    <w:rsid w:val="00F548CC"/>
    <w:rsid w:val="00F62E54"/>
    <w:rsid w:val="00F7313A"/>
    <w:rsid w:val="00F87678"/>
    <w:rsid w:val="00FB6E64"/>
    <w:rsid w:val="00FB7D8C"/>
    <w:rsid w:val="00FD08E7"/>
    <w:rsid w:val="00FD0BCE"/>
    <w:rsid w:val="00FF05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D0C"/>
    <w:rPr>
      <w:sz w:val="24"/>
      <w:szCs w:val="24"/>
    </w:rPr>
  </w:style>
  <w:style w:type="paragraph" w:styleId="Titre1">
    <w:name w:val="heading 1"/>
    <w:basedOn w:val="Normal"/>
    <w:next w:val="Normal"/>
    <w:qFormat/>
    <w:rsid w:val="00CB6D0C"/>
    <w:pPr>
      <w:keepNext/>
      <w:keepLines/>
      <w:spacing w:before="480" w:line="276" w:lineRule="auto"/>
      <w:outlineLvl w:val="0"/>
    </w:pPr>
    <w:rPr>
      <w:rFonts w:ascii="Cambria" w:hAnsi="Cambria"/>
      <w:b/>
      <w:bCs/>
      <w:color w:val="365F91"/>
      <w:sz w:val="28"/>
      <w:szCs w:val="28"/>
      <w:lang w:eastAsia="en-US"/>
    </w:rPr>
  </w:style>
  <w:style w:type="paragraph" w:styleId="Titre2">
    <w:name w:val="heading 2"/>
    <w:basedOn w:val="Normal"/>
    <w:next w:val="Normal"/>
    <w:qFormat/>
    <w:rsid w:val="00CB6D0C"/>
    <w:pPr>
      <w:keepNext/>
      <w:spacing w:line="30" w:lineRule="atLeast"/>
      <w:ind w:left="284"/>
      <w:outlineLvl w:val="1"/>
    </w:pPr>
    <w:rPr>
      <w:b/>
      <w:sz w:val="12"/>
      <w:szCs w:val="20"/>
    </w:rPr>
  </w:style>
  <w:style w:type="paragraph" w:styleId="Titre3">
    <w:name w:val="heading 3"/>
    <w:basedOn w:val="Normal"/>
    <w:next w:val="Normal"/>
    <w:qFormat/>
    <w:rsid w:val="00CB6D0C"/>
    <w:pPr>
      <w:keepNext/>
      <w:spacing w:before="120" w:line="288" w:lineRule="auto"/>
      <w:jc w:val="both"/>
      <w:outlineLvl w:val="2"/>
    </w:pPr>
    <w:rPr>
      <w:rFonts w:ascii="Arial" w:hAnsi="Arial" w:cs="Arial"/>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CB6D0C"/>
    <w:rPr>
      <w:color w:val="0000FF"/>
      <w:u w:val="single"/>
    </w:rPr>
  </w:style>
  <w:style w:type="paragraph" w:styleId="Corpsdetexte">
    <w:name w:val="Body Text"/>
    <w:basedOn w:val="Normal"/>
    <w:semiHidden/>
    <w:rsid w:val="00CB6D0C"/>
    <w:pPr>
      <w:spacing w:before="120" w:line="288" w:lineRule="auto"/>
      <w:jc w:val="both"/>
    </w:pPr>
    <w:rPr>
      <w:rFonts w:ascii="Arial" w:hAnsi="Arial" w:cs="Arial"/>
      <w:sz w:val="20"/>
      <w:szCs w:val="20"/>
    </w:rPr>
  </w:style>
  <w:style w:type="character" w:customStyle="1" w:styleId="CarCar1">
    <w:name w:val="Car Car1"/>
    <w:rsid w:val="00CB6D0C"/>
    <w:rPr>
      <w:b/>
      <w:sz w:val="12"/>
      <w:lang w:val="fr-FR" w:eastAsia="fr-FR" w:bidi="ar-SA"/>
    </w:rPr>
  </w:style>
  <w:style w:type="paragraph" w:styleId="Paragraphedeliste">
    <w:name w:val="List Paragraph"/>
    <w:basedOn w:val="Normal"/>
    <w:qFormat/>
    <w:rsid w:val="00CB6D0C"/>
    <w:pPr>
      <w:spacing w:after="200" w:line="276" w:lineRule="auto"/>
      <w:ind w:left="720"/>
      <w:contextualSpacing/>
    </w:pPr>
    <w:rPr>
      <w:rFonts w:ascii="Calibri" w:eastAsia="Calibri" w:hAnsi="Calibri"/>
      <w:sz w:val="22"/>
      <w:szCs w:val="22"/>
      <w:lang w:eastAsia="en-US"/>
    </w:rPr>
  </w:style>
  <w:style w:type="character" w:customStyle="1" w:styleId="CarCar2">
    <w:name w:val="Car Car2"/>
    <w:rsid w:val="00CB6D0C"/>
    <w:rPr>
      <w:rFonts w:ascii="Cambria" w:hAnsi="Cambria"/>
      <w:b/>
      <w:bCs/>
      <w:color w:val="365F91"/>
      <w:sz w:val="28"/>
      <w:szCs w:val="28"/>
      <w:lang w:val="fr-FR" w:eastAsia="en-US" w:bidi="ar-SA"/>
    </w:rPr>
  </w:style>
  <w:style w:type="character" w:styleId="Lienhypertextesuivivisit">
    <w:name w:val="FollowedHyperlink"/>
    <w:semiHidden/>
    <w:rsid w:val="00CB6D0C"/>
    <w:rPr>
      <w:color w:val="800080"/>
      <w:u w:val="single"/>
    </w:rPr>
  </w:style>
  <w:style w:type="paragraph" w:styleId="Textedebulles">
    <w:name w:val="Balloon Text"/>
    <w:basedOn w:val="Normal"/>
    <w:rsid w:val="00CB6D0C"/>
    <w:rPr>
      <w:rFonts w:ascii="Tahoma" w:hAnsi="Tahoma" w:cs="Tahoma"/>
      <w:sz w:val="16"/>
      <w:szCs w:val="16"/>
    </w:rPr>
  </w:style>
  <w:style w:type="character" w:customStyle="1" w:styleId="CarCar">
    <w:name w:val="Car Car"/>
    <w:rsid w:val="00CB6D0C"/>
    <w:rPr>
      <w:rFonts w:ascii="Tahoma" w:hAnsi="Tahoma" w:cs="Tahoma"/>
      <w:sz w:val="16"/>
      <w:szCs w:val="16"/>
    </w:rPr>
  </w:style>
  <w:style w:type="paragraph" w:styleId="Corpsdetexte2">
    <w:name w:val="Body Text 2"/>
    <w:basedOn w:val="Normal"/>
    <w:semiHidden/>
    <w:rsid w:val="00CB6D0C"/>
    <w:pPr>
      <w:spacing w:before="120" w:line="288" w:lineRule="auto"/>
      <w:jc w:val="both"/>
    </w:pPr>
    <w:rPr>
      <w:rFonts w:ascii="Arial" w:hAnsi="Arial" w:cs="Arial"/>
      <w:b/>
      <w:sz w:val="20"/>
      <w:szCs w:val="20"/>
    </w:rPr>
  </w:style>
  <w:style w:type="paragraph" w:styleId="Notedebasdepage">
    <w:name w:val="footnote text"/>
    <w:basedOn w:val="Normal"/>
    <w:link w:val="NotedebasdepageCar"/>
    <w:uiPriority w:val="99"/>
    <w:semiHidden/>
    <w:unhideWhenUsed/>
    <w:rsid w:val="00A2407C"/>
    <w:pPr>
      <w:spacing w:after="200" w:line="276" w:lineRule="auto"/>
    </w:pPr>
    <w:rPr>
      <w:rFonts w:ascii="Calibri" w:eastAsia="Calibri" w:hAnsi="Calibri"/>
      <w:sz w:val="20"/>
      <w:szCs w:val="20"/>
      <w:lang w:eastAsia="en-US"/>
    </w:rPr>
  </w:style>
  <w:style w:type="character" w:customStyle="1" w:styleId="NotedebasdepageCar">
    <w:name w:val="Note de bas de page Car"/>
    <w:link w:val="Notedebasdepage"/>
    <w:uiPriority w:val="99"/>
    <w:semiHidden/>
    <w:rsid w:val="00A2407C"/>
    <w:rPr>
      <w:rFonts w:ascii="Calibri" w:eastAsia="Calibri" w:hAnsi="Calibri"/>
      <w:lang w:eastAsia="en-US"/>
    </w:rPr>
  </w:style>
  <w:style w:type="table" w:styleId="Grilledutableau">
    <w:name w:val="Table Grid"/>
    <w:basedOn w:val="TableauNormal"/>
    <w:rsid w:val="00577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olicepardfaut"/>
    <w:rsid w:val="00C11D12"/>
  </w:style>
  <w:style w:type="character" w:customStyle="1" w:styleId="spipsurligne">
    <w:name w:val="spip_surligne"/>
    <w:basedOn w:val="Policepardfaut"/>
    <w:rsid w:val="002618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D0C"/>
    <w:rPr>
      <w:sz w:val="24"/>
      <w:szCs w:val="24"/>
    </w:rPr>
  </w:style>
  <w:style w:type="paragraph" w:styleId="Titre1">
    <w:name w:val="heading 1"/>
    <w:basedOn w:val="Normal"/>
    <w:next w:val="Normal"/>
    <w:qFormat/>
    <w:rsid w:val="00CB6D0C"/>
    <w:pPr>
      <w:keepNext/>
      <w:keepLines/>
      <w:spacing w:before="480" w:line="276" w:lineRule="auto"/>
      <w:outlineLvl w:val="0"/>
    </w:pPr>
    <w:rPr>
      <w:rFonts w:ascii="Cambria" w:hAnsi="Cambria"/>
      <w:b/>
      <w:bCs/>
      <w:color w:val="365F91"/>
      <w:sz w:val="28"/>
      <w:szCs w:val="28"/>
      <w:lang w:eastAsia="en-US"/>
    </w:rPr>
  </w:style>
  <w:style w:type="paragraph" w:styleId="Titre2">
    <w:name w:val="heading 2"/>
    <w:basedOn w:val="Normal"/>
    <w:next w:val="Normal"/>
    <w:qFormat/>
    <w:rsid w:val="00CB6D0C"/>
    <w:pPr>
      <w:keepNext/>
      <w:spacing w:line="30" w:lineRule="atLeast"/>
      <w:ind w:left="284"/>
      <w:outlineLvl w:val="1"/>
    </w:pPr>
    <w:rPr>
      <w:b/>
      <w:sz w:val="12"/>
      <w:szCs w:val="20"/>
    </w:rPr>
  </w:style>
  <w:style w:type="paragraph" w:styleId="Titre3">
    <w:name w:val="heading 3"/>
    <w:basedOn w:val="Normal"/>
    <w:next w:val="Normal"/>
    <w:qFormat/>
    <w:rsid w:val="00CB6D0C"/>
    <w:pPr>
      <w:keepNext/>
      <w:spacing w:before="120" w:line="288" w:lineRule="auto"/>
      <w:jc w:val="both"/>
      <w:outlineLvl w:val="2"/>
    </w:pPr>
    <w:rPr>
      <w:rFonts w:ascii="Arial" w:hAnsi="Arial" w:cs="Arial"/>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CB6D0C"/>
    <w:rPr>
      <w:color w:val="0000FF"/>
      <w:u w:val="single"/>
    </w:rPr>
  </w:style>
  <w:style w:type="paragraph" w:styleId="Corpsdetexte">
    <w:name w:val="Body Text"/>
    <w:basedOn w:val="Normal"/>
    <w:semiHidden/>
    <w:rsid w:val="00CB6D0C"/>
    <w:pPr>
      <w:spacing w:before="120" w:line="288" w:lineRule="auto"/>
      <w:jc w:val="both"/>
    </w:pPr>
    <w:rPr>
      <w:rFonts w:ascii="Arial" w:hAnsi="Arial" w:cs="Arial"/>
      <w:sz w:val="20"/>
      <w:szCs w:val="20"/>
    </w:rPr>
  </w:style>
  <w:style w:type="character" w:customStyle="1" w:styleId="CarCar1">
    <w:name w:val="Car Car1"/>
    <w:rsid w:val="00CB6D0C"/>
    <w:rPr>
      <w:b/>
      <w:sz w:val="12"/>
      <w:lang w:val="fr-FR" w:eastAsia="fr-FR" w:bidi="ar-SA"/>
    </w:rPr>
  </w:style>
  <w:style w:type="paragraph" w:styleId="Paragraphedeliste">
    <w:name w:val="List Paragraph"/>
    <w:basedOn w:val="Normal"/>
    <w:qFormat/>
    <w:rsid w:val="00CB6D0C"/>
    <w:pPr>
      <w:spacing w:after="200" w:line="276" w:lineRule="auto"/>
      <w:ind w:left="720"/>
      <w:contextualSpacing/>
    </w:pPr>
    <w:rPr>
      <w:rFonts w:ascii="Calibri" w:eastAsia="Calibri" w:hAnsi="Calibri"/>
      <w:sz w:val="22"/>
      <w:szCs w:val="22"/>
      <w:lang w:eastAsia="en-US"/>
    </w:rPr>
  </w:style>
  <w:style w:type="character" w:customStyle="1" w:styleId="CarCar2">
    <w:name w:val="Car Car2"/>
    <w:rsid w:val="00CB6D0C"/>
    <w:rPr>
      <w:rFonts w:ascii="Cambria" w:hAnsi="Cambria"/>
      <w:b/>
      <w:bCs/>
      <w:color w:val="365F91"/>
      <w:sz w:val="28"/>
      <w:szCs w:val="28"/>
      <w:lang w:val="fr-FR" w:eastAsia="en-US" w:bidi="ar-SA"/>
    </w:rPr>
  </w:style>
  <w:style w:type="character" w:styleId="Lienhypertextesuivivisit">
    <w:name w:val="FollowedHyperlink"/>
    <w:semiHidden/>
    <w:rsid w:val="00CB6D0C"/>
    <w:rPr>
      <w:color w:val="800080"/>
      <w:u w:val="single"/>
    </w:rPr>
  </w:style>
  <w:style w:type="paragraph" w:styleId="Textedebulles">
    <w:name w:val="Balloon Text"/>
    <w:basedOn w:val="Normal"/>
    <w:rsid w:val="00CB6D0C"/>
    <w:rPr>
      <w:rFonts w:ascii="Tahoma" w:hAnsi="Tahoma" w:cs="Tahoma"/>
      <w:sz w:val="16"/>
      <w:szCs w:val="16"/>
    </w:rPr>
  </w:style>
  <w:style w:type="character" w:customStyle="1" w:styleId="CarCar">
    <w:name w:val="Car Car"/>
    <w:rsid w:val="00CB6D0C"/>
    <w:rPr>
      <w:rFonts w:ascii="Tahoma" w:hAnsi="Tahoma" w:cs="Tahoma"/>
      <w:sz w:val="16"/>
      <w:szCs w:val="16"/>
    </w:rPr>
  </w:style>
  <w:style w:type="paragraph" w:styleId="Corpsdetexte2">
    <w:name w:val="Body Text 2"/>
    <w:basedOn w:val="Normal"/>
    <w:semiHidden/>
    <w:rsid w:val="00CB6D0C"/>
    <w:pPr>
      <w:spacing w:before="120" w:line="288" w:lineRule="auto"/>
      <w:jc w:val="both"/>
    </w:pPr>
    <w:rPr>
      <w:rFonts w:ascii="Arial" w:hAnsi="Arial" w:cs="Arial"/>
      <w:b/>
      <w:sz w:val="20"/>
      <w:szCs w:val="20"/>
    </w:rPr>
  </w:style>
  <w:style w:type="paragraph" w:styleId="Notedebasdepage">
    <w:name w:val="footnote text"/>
    <w:basedOn w:val="Normal"/>
    <w:link w:val="NotedebasdepageCar"/>
    <w:uiPriority w:val="99"/>
    <w:semiHidden/>
    <w:unhideWhenUsed/>
    <w:rsid w:val="00A2407C"/>
    <w:pPr>
      <w:spacing w:after="200" w:line="276" w:lineRule="auto"/>
    </w:pPr>
    <w:rPr>
      <w:rFonts w:ascii="Calibri" w:eastAsia="Calibri" w:hAnsi="Calibri"/>
      <w:sz w:val="20"/>
      <w:szCs w:val="20"/>
      <w:lang w:eastAsia="en-US"/>
    </w:rPr>
  </w:style>
  <w:style w:type="character" w:customStyle="1" w:styleId="NotedebasdepageCar">
    <w:name w:val="Note de bas de page Car"/>
    <w:link w:val="Notedebasdepage"/>
    <w:uiPriority w:val="99"/>
    <w:semiHidden/>
    <w:rsid w:val="00A2407C"/>
    <w:rPr>
      <w:rFonts w:ascii="Calibri" w:eastAsia="Calibri" w:hAnsi="Calibri"/>
      <w:lang w:eastAsia="en-US"/>
    </w:rPr>
  </w:style>
  <w:style w:type="table" w:styleId="Grilledutableau">
    <w:name w:val="Table Grid"/>
    <w:basedOn w:val="TableauNormal"/>
    <w:rsid w:val="005774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Policepardfaut"/>
    <w:rsid w:val="00C11D12"/>
  </w:style>
  <w:style w:type="character" w:customStyle="1" w:styleId="spipsurligne">
    <w:name w:val="spip_surligne"/>
    <w:basedOn w:val="Policepardfaut"/>
    <w:rsid w:val="00261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77122">
      <w:bodyDiv w:val="1"/>
      <w:marLeft w:val="0"/>
      <w:marRight w:val="0"/>
      <w:marTop w:val="0"/>
      <w:marBottom w:val="0"/>
      <w:divBdr>
        <w:top w:val="none" w:sz="0" w:space="0" w:color="auto"/>
        <w:left w:val="none" w:sz="0" w:space="0" w:color="auto"/>
        <w:bottom w:val="none" w:sz="0" w:space="0" w:color="auto"/>
        <w:right w:val="none" w:sz="0" w:space="0" w:color="auto"/>
      </w:divBdr>
      <w:divsChild>
        <w:div w:id="1747804438">
          <w:marLeft w:val="0"/>
          <w:marRight w:val="0"/>
          <w:marTop w:val="0"/>
          <w:marBottom w:val="0"/>
          <w:divBdr>
            <w:top w:val="none" w:sz="0" w:space="0" w:color="auto"/>
            <w:left w:val="none" w:sz="0" w:space="0" w:color="auto"/>
            <w:bottom w:val="none" w:sz="0" w:space="0" w:color="auto"/>
            <w:right w:val="none" w:sz="0" w:space="0" w:color="auto"/>
          </w:divBdr>
          <w:divsChild>
            <w:div w:id="854459999">
              <w:marLeft w:val="0"/>
              <w:marRight w:val="0"/>
              <w:marTop w:val="0"/>
              <w:marBottom w:val="0"/>
              <w:divBdr>
                <w:top w:val="none" w:sz="0" w:space="0" w:color="auto"/>
                <w:left w:val="none" w:sz="0" w:space="0" w:color="auto"/>
                <w:bottom w:val="none" w:sz="0" w:space="0" w:color="auto"/>
                <w:right w:val="none" w:sz="0" w:space="0" w:color="auto"/>
              </w:divBdr>
              <w:divsChild>
                <w:div w:id="1080447790">
                  <w:marLeft w:val="0"/>
                  <w:marRight w:val="0"/>
                  <w:marTop w:val="0"/>
                  <w:marBottom w:val="0"/>
                  <w:divBdr>
                    <w:top w:val="none" w:sz="0" w:space="0" w:color="auto"/>
                    <w:left w:val="none" w:sz="0" w:space="0" w:color="auto"/>
                    <w:bottom w:val="none" w:sz="0" w:space="0" w:color="auto"/>
                    <w:right w:val="none" w:sz="0" w:space="0" w:color="auto"/>
                  </w:divBdr>
                  <w:divsChild>
                    <w:div w:id="835413201">
                      <w:marLeft w:val="0"/>
                      <w:marRight w:val="0"/>
                      <w:marTop w:val="0"/>
                      <w:marBottom w:val="0"/>
                      <w:divBdr>
                        <w:top w:val="none" w:sz="0" w:space="0" w:color="auto"/>
                        <w:left w:val="none" w:sz="0" w:space="0" w:color="auto"/>
                        <w:bottom w:val="none" w:sz="0" w:space="0" w:color="auto"/>
                        <w:right w:val="none" w:sz="0" w:space="0" w:color="auto"/>
                      </w:divBdr>
                      <w:divsChild>
                        <w:div w:id="1441562571">
                          <w:marLeft w:val="0"/>
                          <w:marRight w:val="0"/>
                          <w:marTop w:val="0"/>
                          <w:marBottom w:val="0"/>
                          <w:divBdr>
                            <w:top w:val="none" w:sz="0" w:space="0" w:color="auto"/>
                            <w:left w:val="none" w:sz="0" w:space="0" w:color="auto"/>
                            <w:bottom w:val="none" w:sz="0" w:space="0" w:color="auto"/>
                            <w:right w:val="none" w:sz="0" w:space="0" w:color="auto"/>
                          </w:divBdr>
                          <w:divsChild>
                            <w:div w:id="607202099">
                              <w:marLeft w:val="0"/>
                              <w:marRight w:val="0"/>
                              <w:marTop w:val="0"/>
                              <w:marBottom w:val="0"/>
                              <w:divBdr>
                                <w:top w:val="none" w:sz="0" w:space="0" w:color="auto"/>
                                <w:left w:val="none" w:sz="0" w:space="0" w:color="auto"/>
                                <w:bottom w:val="none" w:sz="0" w:space="0" w:color="auto"/>
                                <w:right w:val="none" w:sz="0" w:space="0" w:color="auto"/>
                              </w:divBdr>
                              <w:divsChild>
                                <w:div w:id="1021978586">
                                  <w:marLeft w:val="0"/>
                                  <w:marRight w:val="0"/>
                                  <w:marTop w:val="0"/>
                                  <w:marBottom w:val="0"/>
                                  <w:divBdr>
                                    <w:top w:val="none" w:sz="0" w:space="0" w:color="auto"/>
                                    <w:left w:val="none" w:sz="0" w:space="0" w:color="auto"/>
                                    <w:bottom w:val="none" w:sz="0" w:space="0" w:color="auto"/>
                                    <w:right w:val="none" w:sz="0" w:space="0" w:color="auto"/>
                                  </w:divBdr>
                                </w:div>
                                <w:div w:id="1082415829">
                                  <w:marLeft w:val="0"/>
                                  <w:marRight w:val="0"/>
                                  <w:marTop w:val="0"/>
                                  <w:marBottom w:val="0"/>
                                  <w:divBdr>
                                    <w:top w:val="none" w:sz="0" w:space="0" w:color="auto"/>
                                    <w:left w:val="none" w:sz="0" w:space="0" w:color="auto"/>
                                    <w:bottom w:val="none" w:sz="0" w:space="0" w:color="auto"/>
                                    <w:right w:val="none" w:sz="0" w:space="0" w:color="auto"/>
                                  </w:divBdr>
                                </w:div>
                                <w:div w:id="1270044199">
                                  <w:marLeft w:val="0"/>
                                  <w:marRight w:val="0"/>
                                  <w:marTop w:val="0"/>
                                  <w:marBottom w:val="0"/>
                                  <w:divBdr>
                                    <w:top w:val="none" w:sz="0" w:space="0" w:color="auto"/>
                                    <w:left w:val="none" w:sz="0" w:space="0" w:color="auto"/>
                                    <w:bottom w:val="none" w:sz="0" w:space="0" w:color="auto"/>
                                    <w:right w:val="none" w:sz="0" w:space="0" w:color="auto"/>
                                  </w:divBdr>
                                </w:div>
                                <w:div w:id="1550914234">
                                  <w:marLeft w:val="0"/>
                                  <w:marRight w:val="0"/>
                                  <w:marTop w:val="0"/>
                                  <w:marBottom w:val="0"/>
                                  <w:divBdr>
                                    <w:top w:val="none" w:sz="0" w:space="0" w:color="auto"/>
                                    <w:left w:val="none" w:sz="0" w:space="0" w:color="auto"/>
                                    <w:bottom w:val="none" w:sz="0" w:space="0" w:color="auto"/>
                                    <w:right w:val="none" w:sz="0" w:space="0" w:color="auto"/>
                                  </w:divBdr>
                                </w:div>
                                <w:div w:id="18073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406145">
      <w:bodyDiv w:val="1"/>
      <w:marLeft w:val="0"/>
      <w:marRight w:val="0"/>
      <w:marTop w:val="0"/>
      <w:marBottom w:val="0"/>
      <w:divBdr>
        <w:top w:val="none" w:sz="0" w:space="0" w:color="auto"/>
        <w:left w:val="none" w:sz="0" w:space="0" w:color="auto"/>
        <w:bottom w:val="none" w:sz="0" w:space="0" w:color="auto"/>
        <w:right w:val="none" w:sz="0" w:space="0" w:color="auto"/>
      </w:divBdr>
    </w:div>
    <w:div w:id="2008972454">
      <w:bodyDiv w:val="1"/>
      <w:marLeft w:val="0"/>
      <w:marRight w:val="0"/>
      <w:marTop w:val="0"/>
      <w:marBottom w:val="0"/>
      <w:divBdr>
        <w:top w:val="none" w:sz="0" w:space="0" w:color="auto"/>
        <w:left w:val="none" w:sz="0" w:space="0" w:color="auto"/>
        <w:bottom w:val="none" w:sz="0" w:space="0" w:color="auto"/>
        <w:right w:val="none" w:sz="0" w:space="0" w:color="auto"/>
      </w:divBdr>
      <w:divsChild>
        <w:div w:id="1310358676">
          <w:marLeft w:val="0"/>
          <w:marRight w:val="0"/>
          <w:marTop w:val="0"/>
          <w:marBottom w:val="0"/>
          <w:divBdr>
            <w:top w:val="none" w:sz="0" w:space="0" w:color="auto"/>
            <w:left w:val="none" w:sz="0" w:space="0" w:color="auto"/>
            <w:bottom w:val="none" w:sz="0" w:space="0" w:color="auto"/>
            <w:right w:val="none" w:sz="0" w:space="0" w:color="auto"/>
          </w:divBdr>
          <w:divsChild>
            <w:div w:id="2633727">
              <w:marLeft w:val="0"/>
              <w:marRight w:val="0"/>
              <w:marTop w:val="0"/>
              <w:marBottom w:val="0"/>
              <w:divBdr>
                <w:top w:val="none" w:sz="0" w:space="0" w:color="auto"/>
                <w:left w:val="none" w:sz="0" w:space="0" w:color="auto"/>
                <w:bottom w:val="none" w:sz="0" w:space="0" w:color="auto"/>
                <w:right w:val="none" w:sz="0" w:space="0" w:color="auto"/>
              </w:divBdr>
              <w:divsChild>
                <w:div w:id="1400784978">
                  <w:marLeft w:val="0"/>
                  <w:marRight w:val="0"/>
                  <w:marTop w:val="0"/>
                  <w:marBottom w:val="0"/>
                  <w:divBdr>
                    <w:top w:val="none" w:sz="0" w:space="0" w:color="auto"/>
                    <w:left w:val="none" w:sz="0" w:space="0" w:color="auto"/>
                    <w:bottom w:val="none" w:sz="0" w:space="0" w:color="auto"/>
                    <w:right w:val="none" w:sz="0" w:space="0" w:color="auto"/>
                  </w:divBdr>
                  <w:divsChild>
                    <w:div w:id="1876385470">
                      <w:marLeft w:val="0"/>
                      <w:marRight w:val="0"/>
                      <w:marTop w:val="0"/>
                      <w:marBottom w:val="0"/>
                      <w:divBdr>
                        <w:top w:val="none" w:sz="0" w:space="0" w:color="auto"/>
                        <w:left w:val="none" w:sz="0" w:space="0" w:color="auto"/>
                        <w:bottom w:val="none" w:sz="0" w:space="0" w:color="auto"/>
                        <w:right w:val="none" w:sz="0" w:space="0" w:color="auto"/>
                      </w:divBdr>
                      <w:divsChild>
                        <w:div w:id="659888346">
                          <w:marLeft w:val="0"/>
                          <w:marRight w:val="0"/>
                          <w:marTop w:val="0"/>
                          <w:marBottom w:val="0"/>
                          <w:divBdr>
                            <w:top w:val="none" w:sz="0" w:space="0" w:color="auto"/>
                            <w:left w:val="none" w:sz="0" w:space="0" w:color="auto"/>
                            <w:bottom w:val="none" w:sz="0" w:space="0" w:color="auto"/>
                            <w:right w:val="none" w:sz="0" w:space="0" w:color="auto"/>
                          </w:divBdr>
                          <w:divsChild>
                            <w:div w:id="917597489">
                              <w:marLeft w:val="0"/>
                              <w:marRight w:val="0"/>
                              <w:marTop w:val="0"/>
                              <w:marBottom w:val="0"/>
                              <w:divBdr>
                                <w:top w:val="none" w:sz="0" w:space="0" w:color="auto"/>
                                <w:left w:val="none" w:sz="0" w:space="0" w:color="auto"/>
                                <w:bottom w:val="none" w:sz="0" w:space="0" w:color="auto"/>
                                <w:right w:val="none" w:sz="0" w:space="0" w:color="auto"/>
                              </w:divBdr>
                              <w:divsChild>
                                <w:div w:id="305086857">
                                  <w:marLeft w:val="0"/>
                                  <w:marRight w:val="0"/>
                                  <w:marTop w:val="0"/>
                                  <w:marBottom w:val="0"/>
                                  <w:divBdr>
                                    <w:top w:val="none" w:sz="0" w:space="0" w:color="auto"/>
                                    <w:left w:val="none" w:sz="0" w:space="0" w:color="auto"/>
                                    <w:bottom w:val="none" w:sz="0" w:space="0" w:color="auto"/>
                                    <w:right w:val="none" w:sz="0" w:space="0" w:color="auto"/>
                                  </w:divBdr>
                                </w:div>
                                <w:div w:id="995911850">
                                  <w:marLeft w:val="0"/>
                                  <w:marRight w:val="0"/>
                                  <w:marTop w:val="0"/>
                                  <w:marBottom w:val="0"/>
                                  <w:divBdr>
                                    <w:top w:val="none" w:sz="0" w:space="0" w:color="auto"/>
                                    <w:left w:val="none" w:sz="0" w:space="0" w:color="auto"/>
                                    <w:bottom w:val="none" w:sz="0" w:space="0" w:color="auto"/>
                                    <w:right w:val="none" w:sz="0" w:space="0" w:color="auto"/>
                                  </w:divBdr>
                                </w:div>
                                <w:div w:id="1456876294">
                                  <w:marLeft w:val="0"/>
                                  <w:marRight w:val="0"/>
                                  <w:marTop w:val="0"/>
                                  <w:marBottom w:val="0"/>
                                  <w:divBdr>
                                    <w:top w:val="none" w:sz="0" w:space="0" w:color="auto"/>
                                    <w:left w:val="none" w:sz="0" w:space="0" w:color="auto"/>
                                    <w:bottom w:val="none" w:sz="0" w:space="0" w:color="auto"/>
                                    <w:right w:val="none" w:sz="0" w:space="0" w:color="auto"/>
                                  </w:divBdr>
                                </w:div>
                                <w:div w:id="147406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gouv.fr/cid2619/le-diplome-national-du-brevet.html" TargetMode="External"/><Relationship Id="rId18" Type="http://schemas.openxmlformats.org/officeDocument/2006/relationships/hyperlink" Target="http://artic.ac-besancon.fr/svt/act_ped/svt_lyc/eva_bac/banque.htm" TargetMode="External"/><Relationship Id="rId26" Type="http://schemas.openxmlformats.org/officeDocument/2006/relationships/hyperlink" Target="http://www.education.gouv.fr/cid205/l-education-au-developpement-durable.html" TargetMode="External"/><Relationship Id="rId39" Type="http://schemas.openxmlformats.org/officeDocument/2006/relationships/theme" Target="theme/theme1.xml"/><Relationship Id="rId21" Type="http://schemas.openxmlformats.org/officeDocument/2006/relationships/hyperlink" Target="http://eduscol.education.fr/cid56909/enseignements-d-exploration-en-2nde.html" TargetMode="External"/><Relationship Id="rId34" Type="http://schemas.openxmlformats.org/officeDocument/2006/relationships/hyperlink" Target="http://svt.ac-noumea.nc/" TargetMode="External"/><Relationship Id="rId7" Type="http://schemas.openxmlformats.org/officeDocument/2006/relationships/hyperlink" Target="http://www.education.gouv.fr/pid25535/bulletin_officiel.html?cid_bo=71409" TargetMode="External"/><Relationship Id="rId12" Type="http://schemas.openxmlformats.org/officeDocument/2006/relationships/hyperlink" Target="http://www.education.gouv.fr/pid25535/bulletin_officiel.html?cid_bo=57570" TargetMode="External"/><Relationship Id="rId17" Type="http://schemas.openxmlformats.org/officeDocument/2006/relationships/hyperlink" Target="http://eduscol.education.fr/sujets-baccalaureat-svt" TargetMode="External"/><Relationship Id="rId25" Type="http://schemas.openxmlformats.org/officeDocument/2006/relationships/hyperlink" Target="http://eduscol.education.fr/cid47750/education-a-la-sante.html" TargetMode="External"/><Relationship Id="rId33" Type="http://schemas.openxmlformats.org/officeDocument/2006/relationships/hyperlink" Target="http://www.education.gouv.fr/pid25535/bulletin_officiel.html?cid_bo=7306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ducation.gouv.fr/pid25535/bulletin_officiel.html?cid_bo=57490" TargetMode="External"/><Relationship Id="rId20" Type="http://schemas.openxmlformats.org/officeDocument/2006/relationships/hyperlink" Target="http://eduscol.education.fr/pid23214/sciences-de-la-vie-et-de-la-terre.html" TargetMode="External"/><Relationship Id="rId29" Type="http://schemas.openxmlformats.org/officeDocument/2006/relationships/hyperlink" Target="mailto:marie-helene.perez@ac-noumea.n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tion.gouv.fr/cid53328/mene1019701a.html" TargetMode="External"/><Relationship Id="rId24" Type="http://schemas.openxmlformats.org/officeDocument/2006/relationships/hyperlink" Target="http://www.education.gouv.fr/pid25535/bulletin_officiel.html?cid_bo=57074" TargetMode="External"/><Relationship Id="rId32" Type="http://schemas.openxmlformats.org/officeDocument/2006/relationships/hyperlink" Target="http://eduscol.education.fr/cid48005/mission-du-professeur-exercant-en-college-en-lycee-d-enseignement-general-et-technologique-ou-en-lycee-professionnel.html" TargetMode="External"/><Relationship Id="rId37" Type="http://schemas.openxmlformats.org/officeDocument/2006/relationships/hyperlink" Target="http://www.eduscol.education.fr" TargetMode="External"/><Relationship Id="rId5" Type="http://schemas.openxmlformats.org/officeDocument/2006/relationships/settings" Target="settings.xml"/><Relationship Id="rId15" Type="http://schemas.openxmlformats.org/officeDocument/2006/relationships/hyperlink" Target="http://www.education.gouv.fr/pid25535/bulletin_officiel.html?cid_bo=71851" TargetMode="External"/><Relationship Id="rId23" Type="http://schemas.openxmlformats.org/officeDocument/2006/relationships/hyperlink" Target="http://eduscol.education.fr/pid23214-cid48135/des-sites-pour-l-accompagnement.html" TargetMode="External"/><Relationship Id="rId28" Type="http://schemas.openxmlformats.org/officeDocument/2006/relationships/hyperlink" Target="http://eduscol.education.fr/svt/sinformer/environnement-professionnel/risques-et-securite-en-svt.html" TargetMode="External"/><Relationship Id="rId36" Type="http://schemas.openxmlformats.org/officeDocument/2006/relationships/hyperlink" Target="http://pedagogie.ac-toulouse.fr/svt/serveur/enseignant/" TargetMode="External"/><Relationship Id="rId10" Type="http://schemas.openxmlformats.org/officeDocument/2006/relationships/hyperlink" Target="http://www.education.gouv.fr/cid53323/mene1019645a.html" TargetMode="External"/><Relationship Id="rId19" Type="http://schemas.openxmlformats.org/officeDocument/2006/relationships/hyperlink" Target="http://eduscol.education.fr/cid46073/b2i.html" TargetMode="External"/><Relationship Id="rId31" Type="http://schemas.openxmlformats.org/officeDocument/2006/relationships/hyperlink" Target="mailto:anne-marie.veyret@ac-noumea.nc" TargetMode="External"/><Relationship Id="rId4" Type="http://schemas.microsoft.com/office/2007/relationships/stylesWithEffects" Target="stylesWithEffects.xml"/><Relationship Id="rId9" Type="http://schemas.openxmlformats.org/officeDocument/2006/relationships/hyperlink" Target="http://www.education.gouv.fr/pid23972/special-n-4-du-29-avril-2010.html" TargetMode="External"/><Relationship Id="rId14" Type="http://schemas.openxmlformats.org/officeDocument/2006/relationships/hyperlink" Target="http://www.education.gouv.fr/cid55802/mene1105935n.html" TargetMode="External"/><Relationship Id="rId22" Type="http://schemas.openxmlformats.org/officeDocument/2006/relationships/hyperlink" Target="http://eduscol.education.fr/pid25088/ressources-pour-l-accompagnement-personnalise.html" TargetMode="External"/><Relationship Id="rId27" Type="http://schemas.openxmlformats.org/officeDocument/2006/relationships/hyperlink" Target="http://eduscol.education.fr/cid46864/education-sexualite.html" TargetMode="External"/><Relationship Id="rId30" Type="http://schemas.openxmlformats.org/officeDocument/2006/relationships/hyperlink" Target="mailto:nina.julie@ac-noumea.nc" TargetMode="External"/><Relationship Id="rId35" Type="http://schemas.openxmlformats.org/officeDocument/2006/relationships/hyperlink" Target="http://eduscol.education.fr/svt/" TargetMode="External"/><Relationship Id="rId8" Type="http://schemas.openxmlformats.org/officeDocument/2006/relationships/hyperlink" Target="http://www.education.gouv.fr/cid22120/mene0817023a.htmll"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67C2A-58BD-43AB-8741-447D28D6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2029</Words>
  <Characters>11165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Bordeaux le X août 2009</vt:lpstr>
    </vt:vector>
  </TitlesOfParts>
  <Company>Hewlett-Packard Company</Company>
  <LinksUpToDate>false</LinksUpToDate>
  <CharactersWithSpaces>13168</CharactersWithSpaces>
  <SharedDoc>false</SharedDoc>
  <HLinks>
    <vt:vector size="240" baseType="variant">
      <vt:variant>
        <vt:i4>2752637</vt:i4>
      </vt:variant>
      <vt:variant>
        <vt:i4>117</vt:i4>
      </vt:variant>
      <vt:variant>
        <vt:i4>0</vt:i4>
      </vt:variant>
      <vt:variant>
        <vt:i4>5</vt:i4>
      </vt:variant>
      <vt:variant>
        <vt:lpwstr>http://www.education.gouv.fr/cid55400/mise-en-%C5%93uvre-de-la-reforme-des-lycees-d-enseignement-general-et-technologique.html</vt:lpwstr>
      </vt:variant>
      <vt:variant>
        <vt:lpwstr/>
      </vt:variant>
      <vt:variant>
        <vt:i4>6488116</vt:i4>
      </vt:variant>
      <vt:variant>
        <vt:i4>114</vt:i4>
      </vt:variant>
      <vt:variant>
        <vt:i4>0</vt:i4>
      </vt:variant>
      <vt:variant>
        <vt:i4>5</vt:i4>
      </vt:variant>
      <vt:variant>
        <vt:lpwstr>http://www.education.gouv.fr/cid56640/mene1115481c.html</vt:lpwstr>
      </vt:variant>
      <vt:variant>
        <vt:lpwstr/>
      </vt:variant>
      <vt:variant>
        <vt:i4>7798890</vt:i4>
      </vt:variant>
      <vt:variant>
        <vt:i4>111</vt:i4>
      </vt:variant>
      <vt:variant>
        <vt:i4>0</vt:i4>
      </vt:variant>
      <vt:variant>
        <vt:i4>5</vt:i4>
      </vt:variant>
      <vt:variant>
        <vt:lpwstr>http://www.education.gouv.fr/cid54824/le-plan-sciences.html</vt:lpwstr>
      </vt:variant>
      <vt:variant>
        <vt:lpwstr/>
      </vt:variant>
      <vt:variant>
        <vt:i4>720966</vt:i4>
      </vt:variant>
      <vt:variant>
        <vt:i4>108</vt:i4>
      </vt:variant>
      <vt:variant>
        <vt:i4>0</vt:i4>
      </vt:variant>
      <vt:variant>
        <vt:i4>5</vt:i4>
      </vt:variant>
      <vt:variant>
        <vt:lpwstr>http://www.eduscol.education.fr/</vt:lpwstr>
      </vt:variant>
      <vt:variant>
        <vt:lpwstr/>
      </vt:variant>
      <vt:variant>
        <vt:i4>2424937</vt:i4>
      </vt:variant>
      <vt:variant>
        <vt:i4>105</vt:i4>
      </vt:variant>
      <vt:variant>
        <vt:i4>0</vt:i4>
      </vt:variant>
      <vt:variant>
        <vt:i4>5</vt:i4>
      </vt:variant>
      <vt:variant>
        <vt:lpwstr>http://pedagogie.ac-toulouse.fr/svt/serveur/enseignant/</vt:lpwstr>
      </vt:variant>
      <vt:variant>
        <vt:lpwstr/>
      </vt:variant>
      <vt:variant>
        <vt:i4>1179738</vt:i4>
      </vt:variant>
      <vt:variant>
        <vt:i4>102</vt:i4>
      </vt:variant>
      <vt:variant>
        <vt:i4>0</vt:i4>
      </vt:variant>
      <vt:variant>
        <vt:i4>5</vt:i4>
      </vt:variant>
      <vt:variant>
        <vt:lpwstr>http://listes.ac-bordeaux.fr/wws/info/svt</vt:lpwstr>
      </vt:variant>
      <vt:variant>
        <vt:lpwstr/>
      </vt:variant>
      <vt:variant>
        <vt:i4>196618</vt:i4>
      </vt:variant>
      <vt:variant>
        <vt:i4>99</vt:i4>
      </vt:variant>
      <vt:variant>
        <vt:i4>0</vt:i4>
      </vt:variant>
      <vt:variant>
        <vt:i4>5</vt:i4>
      </vt:variant>
      <vt:variant>
        <vt:lpwstr>http://crdp.ac-bordeaux.fr/sciences/</vt:lpwstr>
      </vt:variant>
      <vt:variant>
        <vt:lpwstr/>
      </vt:variant>
      <vt:variant>
        <vt:i4>2752633</vt:i4>
      </vt:variant>
      <vt:variant>
        <vt:i4>96</vt:i4>
      </vt:variant>
      <vt:variant>
        <vt:i4>0</vt:i4>
      </vt:variant>
      <vt:variant>
        <vt:i4>5</vt:i4>
      </vt:variant>
      <vt:variant>
        <vt:lpwstr>http://paf.ac-bordeaux.fr/</vt:lpwstr>
      </vt:variant>
      <vt:variant>
        <vt:lpwstr/>
      </vt:variant>
      <vt:variant>
        <vt:i4>2949222</vt:i4>
      </vt:variant>
      <vt:variant>
        <vt:i4>93</vt:i4>
      </vt:variant>
      <vt:variant>
        <vt:i4>0</vt:i4>
      </vt:variant>
      <vt:variant>
        <vt:i4>5</vt:i4>
      </vt:variant>
      <vt:variant>
        <vt:lpwstr>http://formation.ac-bordeaux.fr/pedagogie/paf/</vt:lpwstr>
      </vt:variant>
      <vt:variant>
        <vt:lpwstr/>
      </vt:variant>
      <vt:variant>
        <vt:i4>5898264</vt:i4>
      </vt:variant>
      <vt:variant>
        <vt:i4>90</vt:i4>
      </vt:variant>
      <vt:variant>
        <vt:i4>0</vt:i4>
      </vt:variant>
      <vt:variant>
        <vt:i4>5</vt:i4>
      </vt:variant>
      <vt:variant>
        <vt:lpwstr>http://www.journal-officiel.gouv.fr/frameset.html</vt:lpwstr>
      </vt:variant>
      <vt:variant>
        <vt:lpwstr/>
      </vt:variant>
      <vt:variant>
        <vt:i4>6750262</vt:i4>
      </vt:variant>
      <vt:variant>
        <vt:i4>87</vt:i4>
      </vt:variant>
      <vt:variant>
        <vt:i4>0</vt:i4>
      </vt:variant>
      <vt:variant>
        <vt:i4>5</vt:i4>
      </vt:variant>
      <vt:variant>
        <vt:lpwstr>http://www.education.gouv.fr/cid52621/mene1013096c.html</vt:lpwstr>
      </vt:variant>
      <vt:variant>
        <vt:lpwstr/>
      </vt:variant>
      <vt:variant>
        <vt:i4>720966</vt:i4>
      </vt:variant>
      <vt:variant>
        <vt:i4>84</vt:i4>
      </vt:variant>
      <vt:variant>
        <vt:i4>0</vt:i4>
      </vt:variant>
      <vt:variant>
        <vt:i4>5</vt:i4>
      </vt:variant>
      <vt:variant>
        <vt:lpwstr>http://www.eduscol.education.fr/</vt:lpwstr>
      </vt:variant>
      <vt:variant>
        <vt:lpwstr/>
      </vt:variant>
      <vt:variant>
        <vt:i4>8061037</vt:i4>
      </vt:variant>
      <vt:variant>
        <vt:i4>81</vt:i4>
      </vt:variant>
      <vt:variant>
        <vt:i4>0</vt:i4>
      </vt:variant>
      <vt:variant>
        <vt:i4>5</vt:i4>
      </vt:variant>
      <vt:variant>
        <vt:lpwstr>https://portailrh.ac-bordeaux.fr/iprof/ServletIprof</vt:lpwstr>
      </vt:variant>
      <vt:variant>
        <vt:lpwstr/>
      </vt:variant>
      <vt:variant>
        <vt:i4>6815778</vt:i4>
      </vt:variant>
      <vt:variant>
        <vt:i4>78</vt:i4>
      </vt:variant>
      <vt:variant>
        <vt:i4>0</vt:i4>
      </vt:variant>
      <vt:variant>
        <vt:i4>5</vt:i4>
      </vt:variant>
      <vt:variant>
        <vt:lpwstr>http://www.education.gouv.fr/pid24256/n-29-du-22-juillet-2010.html</vt:lpwstr>
      </vt:variant>
      <vt:variant>
        <vt:lpwstr/>
      </vt:variant>
      <vt:variant>
        <vt:i4>2293834</vt:i4>
      </vt:variant>
      <vt:variant>
        <vt:i4>75</vt:i4>
      </vt:variant>
      <vt:variant>
        <vt:i4>0</vt:i4>
      </vt:variant>
      <vt:variant>
        <vt:i4>5</vt:i4>
      </vt:variant>
      <vt:variant>
        <vt:lpwstr>mailto:marie-helene.perez@ac-bordeaux.fr</vt:lpwstr>
      </vt:variant>
      <vt:variant>
        <vt:lpwstr/>
      </vt:variant>
      <vt:variant>
        <vt:i4>4915232</vt:i4>
      </vt:variant>
      <vt:variant>
        <vt:i4>72</vt:i4>
      </vt:variant>
      <vt:variant>
        <vt:i4>0</vt:i4>
      </vt:variant>
      <vt:variant>
        <vt:i4>5</vt:i4>
      </vt:variant>
      <vt:variant>
        <vt:lpwstr>mailto:frederic.blanc2@ac-bordeaux.fr</vt:lpwstr>
      </vt:variant>
      <vt:variant>
        <vt:lpwstr/>
      </vt:variant>
      <vt:variant>
        <vt:i4>4325420</vt:i4>
      </vt:variant>
      <vt:variant>
        <vt:i4>69</vt:i4>
      </vt:variant>
      <vt:variant>
        <vt:i4>0</vt:i4>
      </vt:variant>
      <vt:variant>
        <vt:i4>5</vt:i4>
      </vt:variant>
      <vt:variant>
        <vt:lpwstr>http://pedagogie.ac-toulouse.fr/svt/serveur/labo/securite_svt/</vt:lpwstr>
      </vt:variant>
      <vt:variant>
        <vt:lpwstr/>
      </vt:variant>
      <vt:variant>
        <vt:i4>3407971</vt:i4>
      </vt:variant>
      <vt:variant>
        <vt:i4>66</vt:i4>
      </vt:variant>
      <vt:variant>
        <vt:i4>0</vt:i4>
      </vt:variant>
      <vt:variant>
        <vt:i4>5</vt:i4>
      </vt:variant>
      <vt:variant>
        <vt:lpwstr>http://www.education.gouv.fr/bo/2008/8/MENN0800142C.htm</vt:lpwstr>
      </vt:variant>
      <vt:variant>
        <vt:lpwstr/>
      </vt:variant>
      <vt:variant>
        <vt:i4>6422637</vt:i4>
      </vt:variant>
      <vt:variant>
        <vt:i4>63</vt:i4>
      </vt:variant>
      <vt:variant>
        <vt:i4>0</vt:i4>
      </vt:variant>
      <vt:variant>
        <vt:i4>5</vt:i4>
      </vt:variant>
      <vt:variant>
        <vt:lpwstr>http://www.education.gouv.fr/bo/2003/9/default.htm</vt:lpwstr>
      </vt:variant>
      <vt:variant>
        <vt:lpwstr/>
      </vt:variant>
      <vt:variant>
        <vt:i4>1310740</vt:i4>
      </vt:variant>
      <vt:variant>
        <vt:i4>60</vt:i4>
      </vt:variant>
      <vt:variant>
        <vt:i4>0</vt:i4>
      </vt:variant>
      <vt:variant>
        <vt:i4>5</vt:i4>
      </vt:variant>
      <vt:variant>
        <vt:lpwstr>http://www.education.gouv.fr/bo/2007/14/MENE0700821C.htm</vt:lpwstr>
      </vt:variant>
      <vt:variant>
        <vt:lpwstr/>
      </vt:variant>
      <vt:variant>
        <vt:i4>2359349</vt:i4>
      </vt:variant>
      <vt:variant>
        <vt:i4>57</vt:i4>
      </vt:variant>
      <vt:variant>
        <vt:i4>0</vt:i4>
      </vt:variant>
      <vt:variant>
        <vt:i4>5</vt:i4>
      </vt:variant>
      <vt:variant>
        <vt:lpwstr>http://eduscol.education.fr/cid47750/education-a-la-sante.html</vt:lpwstr>
      </vt:variant>
      <vt:variant>
        <vt:lpwstr/>
      </vt:variant>
      <vt:variant>
        <vt:i4>4980824</vt:i4>
      </vt:variant>
      <vt:variant>
        <vt:i4>54</vt:i4>
      </vt:variant>
      <vt:variant>
        <vt:i4>0</vt:i4>
      </vt:variant>
      <vt:variant>
        <vt:i4>5</vt:i4>
      </vt:variant>
      <vt:variant>
        <vt:lpwstr>http://www.education.gouv.fr/pid25535/bulletin_officiel.html?cid_bo=57074</vt:lpwstr>
      </vt:variant>
      <vt:variant>
        <vt:lpwstr/>
      </vt:variant>
      <vt:variant>
        <vt:i4>3670129</vt:i4>
      </vt:variant>
      <vt:variant>
        <vt:i4>51</vt:i4>
      </vt:variant>
      <vt:variant>
        <vt:i4>0</vt:i4>
      </vt:variant>
      <vt:variant>
        <vt:i4>5</vt:i4>
      </vt:variant>
      <vt:variant>
        <vt:lpwstr>http://eduscol.education.fr/pid23214-cid48135/des-sites-pour-l-accompagnement.html</vt:lpwstr>
      </vt:variant>
      <vt:variant>
        <vt:lpwstr/>
      </vt:variant>
      <vt:variant>
        <vt:i4>524315</vt:i4>
      </vt:variant>
      <vt:variant>
        <vt:i4>48</vt:i4>
      </vt:variant>
      <vt:variant>
        <vt:i4>0</vt:i4>
      </vt:variant>
      <vt:variant>
        <vt:i4>5</vt:i4>
      </vt:variant>
      <vt:variant>
        <vt:lpwstr>http://eduscol.education.fr/cid56909/enseignements-d-exploration-en-2nde.html</vt:lpwstr>
      </vt:variant>
      <vt:variant>
        <vt:lpwstr/>
      </vt:variant>
      <vt:variant>
        <vt:i4>4522011</vt:i4>
      </vt:variant>
      <vt:variant>
        <vt:i4>45</vt:i4>
      </vt:variant>
      <vt:variant>
        <vt:i4>0</vt:i4>
      </vt:variant>
      <vt:variant>
        <vt:i4>5</vt:i4>
      </vt:variant>
      <vt:variant>
        <vt:lpwstr>http://eduscol.education.fr/cid45769/ressources-pour-faire-la-classe.html</vt:lpwstr>
      </vt:variant>
      <vt:variant>
        <vt:lpwstr/>
      </vt:variant>
      <vt:variant>
        <vt:i4>1441822</vt:i4>
      </vt:variant>
      <vt:variant>
        <vt:i4>42</vt:i4>
      </vt:variant>
      <vt:variant>
        <vt:i4>0</vt:i4>
      </vt:variant>
      <vt:variant>
        <vt:i4>5</vt:i4>
      </vt:variant>
      <vt:variant>
        <vt:lpwstr>http://www.education.gouv.fr/bo/2006/42/MENE0602673C.htm</vt:lpwstr>
      </vt:variant>
      <vt:variant>
        <vt:lpwstr/>
      </vt:variant>
      <vt:variant>
        <vt:i4>2162726</vt:i4>
      </vt:variant>
      <vt:variant>
        <vt:i4>39</vt:i4>
      </vt:variant>
      <vt:variant>
        <vt:i4>0</vt:i4>
      </vt:variant>
      <vt:variant>
        <vt:i4>5</vt:i4>
      </vt:variant>
      <vt:variant>
        <vt:lpwstr>http://eduscol.education.fr/sujets-baccalaureat-svt</vt:lpwstr>
      </vt:variant>
      <vt:variant>
        <vt:lpwstr/>
      </vt:variant>
      <vt:variant>
        <vt:i4>4325468</vt:i4>
      </vt:variant>
      <vt:variant>
        <vt:i4>36</vt:i4>
      </vt:variant>
      <vt:variant>
        <vt:i4>0</vt:i4>
      </vt:variant>
      <vt:variant>
        <vt:i4>5</vt:i4>
      </vt:variant>
      <vt:variant>
        <vt:lpwstr>http://www.education.gouv.fr/pid25535/bulletin_officiel.html?cid_bo=57490</vt:lpwstr>
      </vt:variant>
      <vt:variant>
        <vt:lpwstr/>
      </vt:variant>
      <vt:variant>
        <vt:i4>7209008</vt:i4>
      </vt:variant>
      <vt:variant>
        <vt:i4>33</vt:i4>
      </vt:variant>
      <vt:variant>
        <vt:i4>0</vt:i4>
      </vt:variant>
      <vt:variant>
        <vt:i4>5</vt:i4>
      </vt:variant>
      <vt:variant>
        <vt:lpwstr>http://www.education.gouv.fr/cid56641/mene1115484n.html</vt:lpwstr>
      </vt:variant>
      <vt:variant>
        <vt:lpwstr/>
      </vt:variant>
      <vt:variant>
        <vt:i4>6422576</vt:i4>
      </vt:variant>
      <vt:variant>
        <vt:i4>30</vt:i4>
      </vt:variant>
      <vt:variant>
        <vt:i4>0</vt:i4>
      </vt:variant>
      <vt:variant>
        <vt:i4>5</vt:i4>
      </vt:variant>
      <vt:variant>
        <vt:lpwstr>http://www.education.gouv.fr/cid55802/mene1105935n.html</vt:lpwstr>
      </vt:variant>
      <vt:variant>
        <vt:lpwstr/>
      </vt:variant>
      <vt:variant>
        <vt:i4>6553651</vt:i4>
      </vt:variant>
      <vt:variant>
        <vt:i4>27</vt:i4>
      </vt:variant>
      <vt:variant>
        <vt:i4>0</vt:i4>
      </vt:variant>
      <vt:variant>
        <vt:i4>5</vt:i4>
      </vt:variant>
      <vt:variant>
        <vt:lpwstr>http://www.education.gouv.fr/cid42635/mene0916156a.html</vt:lpwstr>
      </vt:variant>
      <vt:variant>
        <vt:lpwstr/>
      </vt:variant>
      <vt:variant>
        <vt:i4>4980829</vt:i4>
      </vt:variant>
      <vt:variant>
        <vt:i4>24</vt:i4>
      </vt:variant>
      <vt:variant>
        <vt:i4>0</vt:i4>
      </vt:variant>
      <vt:variant>
        <vt:i4>5</vt:i4>
      </vt:variant>
      <vt:variant>
        <vt:lpwstr>http://www.education.gouv.fr/pid25535/bulletin_officiel.html?cid_bo=57570</vt:lpwstr>
      </vt:variant>
      <vt:variant>
        <vt:lpwstr/>
      </vt:variant>
      <vt:variant>
        <vt:i4>6750266</vt:i4>
      </vt:variant>
      <vt:variant>
        <vt:i4>21</vt:i4>
      </vt:variant>
      <vt:variant>
        <vt:i4>0</vt:i4>
      </vt:variant>
      <vt:variant>
        <vt:i4>5</vt:i4>
      </vt:variant>
      <vt:variant>
        <vt:lpwstr>http://www.education.gouv.fr/cid53328/mene1019701a.html</vt:lpwstr>
      </vt:variant>
      <vt:variant>
        <vt:lpwstr/>
      </vt:variant>
      <vt:variant>
        <vt:i4>6488116</vt:i4>
      </vt:variant>
      <vt:variant>
        <vt:i4>18</vt:i4>
      </vt:variant>
      <vt:variant>
        <vt:i4>0</vt:i4>
      </vt:variant>
      <vt:variant>
        <vt:i4>5</vt:i4>
      </vt:variant>
      <vt:variant>
        <vt:lpwstr>http://www.education.gouv.fr/cid53323/mene1019645a.html</vt:lpwstr>
      </vt:variant>
      <vt:variant>
        <vt:lpwstr/>
      </vt:variant>
      <vt:variant>
        <vt:i4>3014781</vt:i4>
      </vt:variant>
      <vt:variant>
        <vt:i4>15</vt:i4>
      </vt:variant>
      <vt:variant>
        <vt:i4>0</vt:i4>
      </vt:variant>
      <vt:variant>
        <vt:i4>5</vt:i4>
      </vt:variant>
      <vt:variant>
        <vt:lpwstr>http://www.education.gouv.fr/pid23972/special-n-4-du-29-avril-2010.html</vt:lpwstr>
      </vt:variant>
      <vt:variant>
        <vt:lpwstr/>
      </vt:variant>
      <vt:variant>
        <vt:i4>917599</vt:i4>
      </vt:variant>
      <vt:variant>
        <vt:i4>12</vt:i4>
      </vt:variant>
      <vt:variant>
        <vt:i4>0</vt:i4>
      </vt:variant>
      <vt:variant>
        <vt:i4>5</vt:i4>
      </vt:variant>
      <vt:variant>
        <vt:lpwstr>http://www.education.gouv.fr/cid22120/mene0817023a.htmll</vt:lpwstr>
      </vt:variant>
      <vt:variant>
        <vt:lpwstr/>
      </vt:variant>
      <vt:variant>
        <vt:i4>6160474</vt:i4>
      </vt:variant>
      <vt:variant>
        <vt:i4>9</vt:i4>
      </vt:variant>
      <vt:variant>
        <vt:i4>0</vt:i4>
      </vt:variant>
      <vt:variant>
        <vt:i4>5</vt:i4>
      </vt:variant>
      <vt:variant>
        <vt:lpwstr>http://www.education.gouv.fr/pid25535/bulletin_officiel.html?pid_bo=26578</vt:lpwstr>
      </vt:variant>
      <vt:variant>
        <vt:lpwstr/>
      </vt:variant>
      <vt:variant>
        <vt:i4>4653151</vt:i4>
      </vt:variant>
      <vt:variant>
        <vt:i4>6</vt:i4>
      </vt:variant>
      <vt:variant>
        <vt:i4>0</vt:i4>
      </vt:variant>
      <vt:variant>
        <vt:i4>5</vt:i4>
      </vt:variant>
      <vt:variant>
        <vt:lpwstr>http://www.education.gouv.fr/pid25535/bulletin_officiel.html?cid_bo=59726</vt:lpwstr>
      </vt:variant>
      <vt:variant>
        <vt:lpwstr/>
      </vt:variant>
      <vt:variant>
        <vt:i4>7209071</vt:i4>
      </vt:variant>
      <vt:variant>
        <vt:i4>3</vt:i4>
      </vt:variant>
      <vt:variant>
        <vt:i4>0</vt:i4>
      </vt:variant>
      <vt:variant>
        <vt:i4>5</vt:i4>
      </vt:variant>
      <vt:variant>
        <vt:lpwstr>http://eduscol.education.fr/D1118/eval_exp_presentation.htm</vt:lpwstr>
      </vt:variant>
      <vt:variant>
        <vt:lpwstr/>
      </vt:variant>
      <vt:variant>
        <vt:i4>1703951</vt:i4>
      </vt:variant>
      <vt:variant>
        <vt:i4>0</vt:i4>
      </vt:variant>
      <vt:variant>
        <vt:i4>0</vt:i4>
      </vt:variant>
      <vt:variant>
        <vt:i4>5</vt:i4>
      </vt:variant>
      <vt:variant>
        <vt:lpwstr>http://pedagogie.ac-toulouse.fr/svt/serveur/bankact/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Bordeaux le X août 2009</dc:title>
  <dc:creator>PMH</dc:creator>
  <cp:lastModifiedBy>PEREZ Marie Helene</cp:lastModifiedBy>
  <cp:revision>14</cp:revision>
  <cp:lastPrinted>2011-08-30T07:07:00Z</cp:lastPrinted>
  <dcterms:created xsi:type="dcterms:W3CDTF">2014-02-13T00:16:00Z</dcterms:created>
  <dcterms:modified xsi:type="dcterms:W3CDTF">2014-02-20T21:05:00Z</dcterms:modified>
</cp:coreProperties>
</file>