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94FB92" w14:textId="77777777" w:rsidR="00D551C0" w:rsidRDefault="00043206">
      <w:pPr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043206">
        <w:rPr>
          <w:rFonts w:ascii="Times New Roman" w:hAnsi="Times New Roman"/>
          <w:vertAlign w:val="superscript"/>
        </w:rPr>
        <w:t>er</w:t>
      </w:r>
      <w:r w:rsidR="00216AF0">
        <w:rPr>
          <w:rFonts w:ascii="Times New Roman" w:hAnsi="Times New Roman"/>
        </w:rPr>
        <w:t xml:space="preserve"> S </w:t>
      </w:r>
      <w:r w:rsidR="00216AF0">
        <w:rPr>
          <w:rFonts w:ascii="Times New Roman" w:hAnsi="Times New Roman"/>
        </w:rPr>
        <w:tab/>
      </w:r>
      <w:r w:rsidR="00216AF0">
        <w:rPr>
          <w:rFonts w:ascii="Times New Roman" w:hAnsi="Times New Roman"/>
        </w:rPr>
        <w:tab/>
      </w:r>
      <w:r w:rsidR="00216AF0">
        <w:rPr>
          <w:rFonts w:ascii="Times New Roman" w:hAnsi="Times New Roman"/>
        </w:rPr>
        <w:tab/>
      </w:r>
      <w:r w:rsidR="00216AF0">
        <w:rPr>
          <w:rFonts w:ascii="Times New Roman" w:hAnsi="Times New Roman"/>
        </w:rPr>
        <w:tab/>
      </w:r>
      <w:r w:rsidR="00216AF0">
        <w:rPr>
          <w:rFonts w:ascii="Times New Roman" w:hAnsi="Times New Roman"/>
        </w:rPr>
        <w:tab/>
      </w:r>
      <w:r w:rsidR="00216AF0" w:rsidRPr="00216AF0">
        <w:rPr>
          <w:rFonts w:ascii="Times New Roman" w:hAnsi="Times New Roman"/>
          <w:bdr w:val="single" w:sz="4" w:space="0" w:color="auto" w:shadow="1"/>
          <w:shd w:val="clear" w:color="auto" w:fill="C0C0C0"/>
        </w:rPr>
        <w:t>STATISTIQUE DESCRIPTIVE</w:t>
      </w:r>
    </w:p>
    <w:p w14:paraId="1C83B3DB" w14:textId="77777777" w:rsidR="00043206" w:rsidRDefault="00043206">
      <w:pPr>
        <w:rPr>
          <w:rFonts w:ascii="Times New Roman" w:hAnsi="Times New Roman"/>
        </w:rPr>
      </w:pPr>
    </w:p>
    <w:p w14:paraId="0397ABA8" w14:textId="77777777" w:rsidR="00216AF0" w:rsidRPr="00216AF0" w:rsidRDefault="00216AF0" w:rsidP="00216AF0">
      <w:pPr>
        <w:pStyle w:val="Defaul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16AF0">
        <w:rPr>
          <w:rFonts w:ascii="Times New Roman" w:hAnsi="Times New Roman" w:cs="Times New Roman"/>
          <w:b/>
          <w:i/>
          <w:sz w:val="20"/>
          <w:szCs w:val="20"/>
          <w:u w:val="single"/>
        </w:rPr>
        <w:t>Objectifs </w:t>
      </w:r>
      <w:r w:rsidRPr="00216AF0">
        <w:rPr>
          <w:rFonts w:ascii="Times New Roman" w:hAnsi="Times New Roman" w:cs="Times New Roman"/>
          <w:i/>
          <w:sz w:val="20"/>
          <w:szCs w:val="20"/>
        </w:rPr>
        <w:t xml:space="preserve">: Caractéristiques de dispersion : variance, écart-type. Diagramme en boîte. </w:t>
      </w:r>
    </w:p>
    <w:p w14:paraId="6CA1105D" w14:textId="77777777" w:rsidR="00216AF0" w:rsidRPr="00216AF0" w:rsidRDefault="00216AF0" w:rsidP="00216AF0">
      <w:pPr>
        <w:pStyle w:val="Defaul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16AF0">
        <w:rPr>
          <w:rFonts w:ascii="Times New Roman" w:hAnsi="Times New Roman" w:cs="Times New Roman"/>
          <w:i/>
          <w:sz w:val="20"/>
          <w:szCs w:val="20"/>
        </w:rPr>
        <w:t xml:space="preserve">Utiliser de façon appropriée les deux couples usuels qui permettent de résumer une série statistique : (moyenne, écart-type) et (médiane, écart interquartile). </w:t>
      </w:r>
    </w:p>
    <w:p w14:paraId="79FDB2CC" w14:textId="77777777" w:rsidR="00216AF0" w:rsidRPr="00216AF0" w:rsidRDefault="00216AF0" w:rsidP="00216AF0">
      <w:pPr>
        <w:pStyle w:val="Defaul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16AF0">
        <w:rPr>
          <w:rFonts w:ascii="Times New Roman" w:hAnsi="Times New Roman" w:cs="Times New Roman"/>
          <w:i/>
          <w:sz w:val="20"/>
          <w:szCs w:val="20"/>
        </w:rPr>
        <w:t xml:space="preserve">Étudier une série statistique ou mener une comparaison pertinente de deux séries statistiques à l’aide d’un logiciel ou d’une calculatrice. </w:t>
      </w:r>
    </w:p>
    <w:p w14:paraId="14C1356C" w14:textId="77777777" w:rsidR="00216AF0" w:rsidRDefault="00216AF0" w:rsidP="00216AF0">
      <w:pPr>
        <w:pStyle w:val="Default"/>
        <w:jc w:val="both"/>
        <w:rPr>
          <w:rFonts w:ascii="Times New Roman" w:hAnsi="Times New Roman" w:cs="Times New Roman"/>
        </w:rPr>
      </w:pPr>
    </w:p>
    <w:p w14:paraId="532B26B5" w14:textId="77777777" w:rsidR="00216AF0" w:rsidRDefault="00216AF0" w:rsidP="00216AF0">
      <w:pPr>
        <w:pStyle w:val="Default"/>
        <w:jc w:val="both"/>
        <w:rPr>
          <w:rFonts w:ascii="Times New Roman" w:hAnsi="Times New Roman" w:cs="Times New Roman"/>
        </w:rPr>
      </w:pPr>
    </w:p>
    <w:p w14:paraId="3978C99E" w14:textId="77777777" w:rsidR="00216AF0" w:rsidRPr="00216AF0" w:rsidRDefault="00216AF0" w:rsidP="00216AF0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FF"/>
          <w:u w:val="single"/>
        </w:rPr>
      </w:pPr>
      <w:r w:rsidRPr="00216AF0">
        <w:rPr>
          <w:rFonts w:ascii="Times New Roman" w:hAnsi="Times New Roman" w:cs="Times New Roman"/>
          <w:b/>
          <w:color w:val="0000FF"/>
          <w:u w:val="single"/>
        </w:rPr>
        <w:t>Médiane, quartiles et diagramme en boite</w:t>
      </w:r>
    </w:p>
    <w:p w14:paraId="69DB8066" w14:textId="77777777" w:rsidR="00216AF0" w:rsidRPr="00661D2F" w:rsidRDefault="00216AF0" w:rsidP="00216AF0">
      <w:pPr>
        <w:rPr>
          <w:rFonts w:ascii="Times New Roman" w:hAnsi="Times New Roman" w:cs="Times New Roman"/>
          <w:iCs/>
        </w:rPr>
      </w:pPr>
      <w:r w:rsidRPr="00661D2F">
        <w:rPr>
          <w:rFonts w:ascii="Times New Roman" w:hAnsi="Times New Roman" w:cs="Times New Roman"/>
          <w:iCs/>
        </w:rPr>
        <w:t>On se donne une série statistique :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3"/>
        <w:gridCol w:w="1395"/>
        <w:gridCol w:w="1395"/>
        <w:gridCol w:w="1395"/>
        <w:gridCol w:w="1395"/>
      </w:tblGrid>
      <w:tr w:rsidR="00216AF0" w:rsidRPr="00661D2F" w14:paraId="6517B1CC" w14:textId="77777777" w:rsidTr="00661D2F">
        <w:tc>
          <w:tcPr>
            <w:tcW w:w="1593" w:type="dxa"/>
          </w:tcPr>
          <w:p w14:paraId="24D9A644" w14:textId="77777777" w:rsidR="00216AF0" w:rsidRPr="00661D2F" w:rsidRDefault="00216AF0" w:rsidP="00216AF0">
            <w:pPr>
              <w:ind w:left="360"/>
              <w:rPr>
                <w:rFonts w:ascii="Times New Roman" w:hAnsi="Times New Roman" w:cs="Times New Roman"/>
              </w:rPr>
            </w:pPr>
            <w:r w:rsidRPr="00661D2F">
              <w:rPr>
                <w:rFonts w:ascii="Times New Roman" w:hAnsi="Times New Roman" w:cs="Times New Roman"/>
              </w:rPr>
              <w:t>Valeur</w:t>
            </w:r>
          </w:p>
        </w:tc>
        <w:tc>
          <w:tcPr>
            <w:tcW w:w="1395" w:type="dxa"/>
            <w:vAlign w:val="center"/>
          </w:tcPr>
          <w:p w14:paraId="4CCC570B" w14:textId="77777777" w:rsidR="00216AF0" w:rsidRPr="00661D2F" w:rsidRDefault="00216AF0" w:rsidP="00216AF0">
            <w:pPr>
              <w:ind w:left="360"/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661D2F">
              <w:rPr>
                <w:rFonts w:ascii="Times New Roman" w:hAnsi="Times New Roman" w:cs="Times New Roman"/>
                <w:i/>
                <w:iCs/>
              </w:rPr>
              <w:t>x</w:t>
            </w:r>
            <w:r w:rsidRPr="00661D2F"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1395" w:type="dxa"/>
            <w:vAlign w:val="center"/>
          </w:tcPr>
          <w:p w14:paraId="563420C1" w14:textId="77777777" w:rsidR="00216AF0" w:rsidRPr="00661D2F" w:rsidRDefault="00216AF0" w:rsidP="00216AF0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661D2F">
              <w:rPr>
                <w:rFonts w:ascii="Times New Roman" w:hAnsi="Times New Roman" w:cs="Times New Roman"/>
                <w:i/>
                <w:iCs/>
              </w:rPr>
              <w:t>x</w:t>
            </w:r>
            <w:r w:rsidRPr="00661D2F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395" w:type="dxa"/>
            <w:vAlign w:val="center"/>
          </w:tcPr>
          <w:p w14:paraId="28D96B33" w14:textId="77777777" w:rsidR="00216AF0" w:rsidRPr="00661D2F" w:rsidRDefault="00216AF0" w:rsidP="00216AF0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661D2F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95" w:type="dxa"/>
            <w:vAlign w:val="center"/>
          </w:tcPr>
          <w:p w14:paraId="37F24A43" w14:textId="77777777" w:rsidR="00216AF0" w:rsidRPr="00661D2F" w:rsidRDefault="00216AF0" w:rsidP="00216AF0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1D2F">
              <w:rPr>
                <w:rFonts w:ascii="Times New Roman" w:hAnsi="Times New Roman" w:cs="Times New Roman"/>
                <w:i/>
                <w:iCs/>
              </w:rPr>
              <w:t>x</w:t>
            </w:r>
            <w:r w:rsidRPr="00661D2F">
              <w:rPr>
                <w:rFonts w:ascii="Times New Roman" w:hAnsi="Times New Roman" w:cs="Times New Roman"/>
                <w:i/>
                <w:iCs/>
                <w:vertAlign w:val="subscript"/>
              </w:rPr>
              <w:t>p</w:t>
            </w:r>
            <w:proofErr w:type="spellEnd"/>
          </w:p>
        </w:tc>
      </w:tr>
      <w:tr w:rsidR="00216AF0" w:rsidRPr="00661D2F" w14:paraId="340498BA" w14:textId="77777777" w:rsidTr="00661D2F">
        <w:tc>
          <w:tcPr>
            <w:tcW w:w="1593" w:type="dxa"/>
          </w:tcPr>
          <w:p w14:paraId="590CC78F" w14:textId="77777777" w:rsidR="00216AF0" w:rsidRPr="00661D2F" w:rsidRDefault="00216AF0" w:rsidP="00216AF0">
            <w:pPr>
              <w:ind w:left="360"/>
              <w:rPr>
                <w:rFonts w:ascii="Times New Roman" w:hAnsi="Times New Roman" w:cs="Times New Roman"/>
              </w:rPr>
            </w:pPr>
            <w:r w:rsidRPr="00661D2F">
              <w:rPr>
                <w:rFonts w:ascii="Times New Roman" w:hAnsi="Times New Roman" w:cs="Times New Roman"/>
              </w:rPr>
              <w:t>Effectif</w:t>
            </w:r>
          </w:p>
        </w:tc>
        <w:tc>
          <w:tcPr>
            <w:tcW w:w="1395" w:type="dxa"/>
            <w:vAlign w:val="center"/>
          </w:tcPr>
          <w:p w14:paraId="5A509ABB" w14:textId="77777777" w:rsidR="00216AF0" w:rsidRPr="00661D2F" w:rsidRDefault="00216AF0" w:rsidP="00216AF0">
            <w:pPr>
              <w:ind w:left="360"/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661D2F">
              <w:rPr>
                <w:rFonts w:ascii="Times New Roman" w:hAnsi="Times New Roman" w:cs="Times New Roman"/>
                <w:i/>
                <w:iCs/>
              </w:rPr>
              <w:t>n</w:t>
            </w:r>
            <w:r w:rsidRPr="00661D2F"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1395" w:type="dxa"/>
            <w:vAlign w:val="center"/>
          </w:tcPr>
          <w:p w14:paraId="614CD358" w14:textId="77777777" w:rsidR="00216AF0" w:rsidRPr="00661D2F" w:rsidRDefault="00216AF0" w:rsidP="00216AF0">
            <w:pPr>
              <w:ind w:left="360"/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661D2F">
              <w:rPr>
                <w:rFonts w:ascii="Times New Roman" w:hAnsi="Times New Roman" w:cs="Times New Roman"/>
                <w:i/>
                <w:iCs/>
              </w:rPr>
              <w:t>n</w:t>
            </w:r>
            <w:r w:rsidRPr="00661D2F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395" w:type="dxa"/>
            <w:vAlign w:val="center"/>
          </w:tcPr>
          <w:p w14:paraId="5B54C7E2" w14:textId="77777777" w:rsidR="00216AF0" w:rsidRPr="00661D2F" w:rsidRDefault="00216AF0" w:rsidP="00216AF0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661D2F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95" w:type="dxa"/>
            <w:vAlign w:val="center"/>
          </w:tcPr>
          <w:p w14:paraId="5E851F0A" w14:textId="77777777" w:rsidR="00216AF0" w:rsidRPr="00661D2F" w:rsidRDefault="00216AF0" w:rsidP="00216AF0">
            <w:pPr>
              <w:ind w:left="360"/>
              <w:jc w:val="center"/>
              <w:rPr>
                <w:rFonts w:ascii="Times New Roman" w:hAnsi="Times New Roman" w:cs="Times New Roman"/>
                <w:i/>
                <w:iCs/>
                <w:vertAlign w:val="subscript"/>
              </w:rPr>
            </w:pPr>
            <w:proofErr w:type="spellStart"/>
            <w:r w:rsidRPr="00661D2F">
              <w:rPr>
                <w:rFonts w:ascii="Times New Roman" w:hAnsi="Times New Roman" w:cs="Times New Roman"/>
                <w:i/>
                <w:iCs/>
              </w:rPr>
              <w:t>n</w:t>
            </w:r>
            <w:r w:rsidRPr="00661D2F">
              <w:rPr>
                <w:rFonts w:ascii="Times New Roman" w:hAnsi="Times New Roman" w:cs="Times New Roman"/>
                <w:i/>
                <w:iCs/>
                <w:vertAlign w:val="subscript"/>
              </w:rPr>
              <w:t>p</w:t>
            </w:r>
            <w:proofErr w:type="spellEnd"/>
          </w:p>
        </w:tc>
      </w:tr>
      <w:tr w:rsidR="00216AF0" w:rsidRPr="00661D2F" w14:paraId="2C3AF836" w14:textId="77777777" w:rsidTr="00661D2F">
        <w:tc>
          <w:tcPr>
            <w:tcW w:w="1593" w:type="dxa"/>
          </w:tcPr>
          <w:p w14:paraId="2F63E619" w14:textId="77777777" w:rsidR="00216AF0" w:rsidRPr="00661D2F" w:rsidRDefault="00216AF0" w:rsidP="00216AF0">
            <w:pPr>
              <w:ind w:left="360"/>
              <w:rPr>
                <w:rFonts w:ascii="Times New Roman" w:hAnsi="Times New Roman" w:cs="Times New Roman"/>
              </w:rPr>
            </w:pPr>
            <w:r w:rsidRPr="00661D2F">
              <w:rPr>
                <w:rFonts w:ascii="Times New Roman" w:hAnsi="Times New Roman" w:cs="Times New Roman"/>
              </w:rPr>
              <w:t>Fréquences</w:t>
            </w:r>
          </w:p>
        </w:tc>
        <w:tc>
          <w:tcPr>
            <w:tcW w:w="1395" w:type="dxa"/>
            <w:vAlign w:val="center"/>
          </w:tcPr>
          <w:p w14:paraId="267F0E59" w14:textId="77777777" w:rsidR="00216AF0" w:rsidRPr="00661D2F" w:rsidRDefault="00216AF0" w:rsidP="00216AF0">
            <w:pPr>
              <w:ind w:left="360"/>
              <w:jc w:val="center"/>
              <w:rPr>
                <w:rFonts w:ascii="Times New Roman" w:hAnsi="Times New Roman" w:cs="Times New Roman"/>
                <w:iCs/>
                <w:vertAlign w:val="subscript"/>
              </w:rPr>
            </w:pPr>
            <w:r w:rsidRPr="00661D2F">
              <w:rPr>
                <w:rFonts w:ascii="Times New Roman" w:hAnsi="Times New Roman" w:cs="Times New Roman"/>
                <w:iCs/>
              </w:rPr>
              <w:t>f</w:t>
            </w:r>
            <w:r w:rsidRPr="00661D2F">
              <w:rPr>
                <w:rFonts w:ascii="Times New Roman" w:hAnsi="Times New Roman" w:cs="Times New Roman"/>
                <w:iCs/>
                <w:vertAlign w:val="subscript"/>
              </w:rPr>
              <w:t>1</w:t>
            </w:r>
          </w:p>
        </w:tc>
        <w:tc>
          <w:tcPr>
            <w:tcW w:w="1395" w:type="dxa"/>
            <w:vAlign w:val="center"/>
          </w:tcPr>
          <w:p w14:paraId="735627D3" w14:textId="77777777" w:rsidR="00216AF0" w:rsidRPr="00661D2F" w:rsidRDefault="00216AF0" w:rsidP="00216AF0">
            <w:pPr>
              <w:ind w:left="360"/>
              <w:jc w:val="center"/>
              <w:rPr>
                <w:rFonts w:ascii="Times New Roman" w:hAnsi="Times New Roman" w:cs="Times New Roman"/>
                <w:iCs/>
                <w:vertAlign w:val="subscript"/>
              </w:rPr>
            </w:pPr>
            <w:r w:rsidRPr="00661D2F">
              <w:rPr>
                <w:rFonts w:ascii="Times New Roman" w:hAnsi="Times New Roman" w:cs="Times New Roman"/>
                <w:iCs/>
              </w:rPr>
              <w:t>f</w:t>
            </w:r>
            <w:r w:rsidRPr="00661D2F">
              <w:rPr>
                <w:rFonts w:ascii="Times New Roman" w:hAnsi="Times New Roman" w:cs="Times New Roman"/>
                <w:iCs/>
                <w:vertAlign w:val="subscript"/>
              </w:rPr>
              <w:t>2</w:t>
            </w:r>
          </w:p>
        </w:tc>
        <w:tc>
          <w:tcPr>
            <w:tcW w:w="1395" w:type="dxa"/>
            <w:vAlign w:val="center"/>
          </w:tcPr>
          <w:p w14:paraId="4B42AC08" w14:textId="77777777" w:rsidR="00216AF0" w:rsidRPr="00661D2F" w:rsidRDefault="00216AF0" w:rsidP="00216AF0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661D2F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95" w:type="dxa"/>
            <w:vAlign w:val="center"/>
          </w:tcPr>
          <w:p w14:paraId="57CE9BC7" w14:textId="77777777" w:rsidR="00216AF0" w:rsidRPr="00661D2F" w:rsidRDefault="00216AF0" w:rsidP="00216AF0">
            <w:pPr>
              <w:ind w:left="360"/>
              <w:jc w:val="center"/>
              <w:rPr>
                <w:rFonts w:ascii="Times New Roman" w:hAnsi="Times New Roman" w:cs="Times New Roman"/>
                <w:iCs/>
                <w:vertAlign w:val="subscript"/>
              </w:rPr>
            </w:pPr>
            <w:proofErr w:type="spellStart"/>
            <w:r w:rsidRPr="00661D2F">
              <w:rPr>
                <w:rFonts w:ascii="Times New Roman" w:hAnsi="Times New Roman" w:cs="Times New Roman"/>
                <w:iCs/>
              </w:rPr>
              <w:t>f</w:t>
            </w:r>
            <w:r w:rsidRPr="00661D2F">
              <w:rPr>
                <w:rFonts w:ascii="Times New Roman" w:hAnsi="Times New Roman" w:cs="Times New Roman"/>
                <w:iCs/>
                <w:vertAlign w:val="subscript"/>
              </w:rPr>
              <w:t>p</w:t>
            </w:r>
            <w:proofErr w:type="spellEnd"/>
          </w:p>
        </w:tc>
      </w:tr>
    </w:tbl>
    <w:p w14:paraId="6D50FE11" w14:textId="77777777" w:rsidR="00661D2F" w:rsidRPr="00661D2F" w:rsidRDefault="00661D2F" w:rsidP="00661D2F">
      <w:pPr>
        <w:rPr>
          <w:rFonts w:ascii="Times New Roman" w:hAnsi="Times New Roman" w:cs="Times New Roman"/>
        </w:rPr>
      </w:pPr>
      <w:r w:rsidRPr="00661D2F">
        <w:rPr>
          <w:rFonts w:ascii="Times New Roman" w:hAnsi="Times New Roman" w:cs="Times New Roman"/>
        </w:rPr>
        <w:t xml:space="preserve">N est l’effectif total ; N = </w:t>
      </w:r>
      <w:r w:rsidRPr="00661D2F">
        <w:rPr>
          <w:rFonts w:ascii="Times New Roman" w:hAnsi="Times New Roman" w:cs="Times New Roman"/>
          <w:i/>
          <w:iCs/>
        </w:rPr>
        <w:t>n</w:t>
      </w:r>
      <w:r w:rsidRPr="00661D2F">
        <w:rPr>
          <w:rFonts w:ascii="Times New Roman" w:hAnsi="Times New Roman" w:cs="Times New Roman"/>
          <w:vertAlign w:val="subscript"/>
        </w:rPr>
        <w:t>1</w:t>
      </w:r>
      <w:r w:rsidRPr="00661D2F">
        <w:rPr>
          <w:rFonts w:ascii="Times New Roman" w:hAnsi="Times New Roman" w:cs="Times New Roman"/>
        </w:rPr>
        <w:t xml:space="preserve"> + </w:t>
      </w:r>
      <w:r w:rsidRPr="00661D2F">
        <w:rPr>
          <w:rFonts w:ascii="Times New Roman" w:hAnsi="Times New Roman" w:cs="Times New Roman"/>
          <w:i/>
          <w:iCs/>
        </w:rPr>
        <w:t>n</w:t>
      </w:r>
      <w:r w:rsidRPr="00661D2F">
        <w:rPr>
          <w:rFonts w:ascii="Times New Roman" w:hAnsi="Times New Roman" w:cs="Times New Roman"/>
          <w:vertAlign w:val="subscript"/>
        </w:rPr>
        <w:t>2</w:t>
      </w:r>
      <w:r w:rsidRPr="00661D2F">
        <w:rPr>
          <w:rFonts w:ascii="Times New Roman" w:hAnsi="Times New Roman" w:cs="Times New Roman"/>
        </w:rPr>
        <w:t xml:space="preserve"> + … + </w:t>
      </w:r>
      <w:proofErr w:type="spellStart"/>
      <w:r w:rsidRPr="00661D2F">
        <w:rPr>
          <w:rFonts w:ascii="Times New Roman" w:hAnsi="Times New Roman" w:cs="Times New Roman"/>
          <w:i/>
          <w:iCs/>
        </w:rPr>
        <w:t>n</w:t>
      </w:r>
      <w:r w:rsidRPr="00661D2F">
        <w:rPr>
          <w:rFonts w:ascii="Times New Roman" w:hAnsi="Times New Roman" w:cs="Times New Roman"/>
          <w:i/>
          <w:iCs/>
          <w:vertAlign w:val="subscript"/>
        </w:rPr>
        <w:t>p</w:t>
      </w:r>
      <w:proofErr w:type="spellEnd"/>
      <w:r w:rsidRPr="00661D2F">
        <w:rPr>
          <w:rFonts w:ascii="Times New Roman" w:hAnsi="Times New Roman" w:cs="Times New Roman"/>
        </w:rPr>
        <w:t>.</w:t>
      </w:r>
    </w:p>
    <w:p w14:paraId="572FB2D5" w14:textId="77777777" w:rsidR="00216AF0" w:rsidRPr="00661D2F" w:rsidRDefault="00216AF0" w:rsidP="00216AF0">
      <w:pPr>
        <w:pStyle w:val="StyleTitre2Vert"/>
        <w:ind w:left="360"/>
        <w:rPr>
          <w:rFonts w:cs="Times New Roman"/>
          <w:sz w:val="24"/>
          <w:szCs w:val="24"/>
        </w:rPr>
      </w:pPr>
    </w:p>
    <w:p w14:paraId="5BEC7B81" w14:textId="77777777" w:rsidR="00216AF0" w:rsidRPr="00661D2F" w:rsidRDefault="00216AF0" w:rsidP="00216AF0">
      <w:pPr>
        <w:pStyle w:val="StyleTitre2Vert"/>
        <w:rPr>
          <w:rFonts w:cs="Times New Roman"/>
          <w:sz w:val="24"/>
          <w:szCs w:val="24"/>
        </w:rPr>
      </w:pPr>
      <w:r w:rsidRPr="00661D2F">
        <w:rPr>
          <w:rFonts w:cs="Times New Roman"/>
          <w:sz w:val="24"/>
          <w:szCs w:val="24"/>
        </w:rPr>
        <w:t xml:space="preserve">La médiane </w:t>
      </w:r>
    </w:p>
    <w:p w14:paraId="1A4AF3CF" w14:textId="77777777" w:rsidR="00216AF0" w:rsidRPr="00661D2F" w:rsidRDefault="00216AF0" w:rsidP="00216AF0">
      <w:pPr>
        <w:tabs>
          <w:tab w:val="num" w:pos="0"/>
        </w:tabs>
        <w:rPr>
          <w:rFonts w:ascii="Times New Roman" w:hAnsi="Times New Roman" w:cs="Times New Roman"/>
          <w:iCs/>
        </w:rPr>
      </w:pPr>
      <w:r w:rsidRPr="00661D2F">
        <w:rPr>
          <w:rStyle w:val="Titre3Car"/>
          <w:rFonts w:eastAsiaTheme="minorEastAsia" w:cs="Times New Roman"/>
          <w:sz w:val="24"/>
          <w:szCs w:val="24"/>
          <w:u w:val="single"/>
        </w:rPr>
        <w:t>Définition :</w:t>
      </w:r>
      <w:r w:rsidRPr="00661D2F">
        <w:rPr>
          <w:rFonts w:ascii="Times New Roman" w:hAnsi="Times New Roman" w:cs="Times New Roman"/>
          <w:iCs/>
        </w:rPr>
        <w:t xml:space="preserve"> </w:t>
      </w:r>
      <w:r w:rsidRPr="00661D2F">
        <w:rPr>
          <w:rFonts w:ascii="Times New Roman" w:hAnsi="Times New Roman" w:cs="Times New Roman"/>
          <w:iCs/>
          <w:u w:val="single"/>
        </w:rPr>
        <w:t>Pour une série ordonnée</w:t>
      </w:r>
      <w:r w:rsidRPr="00661D2F">
        <w:rPr>
          <w:rFonts w:ascii="Times New Roman" w:hAnsi="Times New Roman" w:cs="Times New Roman"/>
          <w:iCs/>
        </w:rPr>
        <w:t xml:space="preserve">, la </w:t>
      </w:r>
      <w:r w:rsidRPr="00661D2F">
        <w:rPr>
          <w:rFonts w:ascii="Times New Roman" w:hAnsi="Times New Roman" w:cs="Times New Roman"/>
          <w:b/>
          <w:bCs/>
          <w:i/>
          <w:color w:val="FF0000"/>
          <w:u w:val="single"/>
        </w:rPr>
        <w:t>médiane</w:t>
      </w:r>
      <w:r w:rsidRPr="00661D2F">
        <w:rPr>
          <w:rFonts w:ascii="Times New Roman" w:hAnsi="Times New Roman" w:cs="Times New Roman"/>
          <w:iCs/>
        </w:rPr>
        <w:t xml:space="preserve"> d’une série statistique est </w:t>
      </w:r>
      <w:r w:rsidRPr="00661D2F">
        <w:rPr>
          <w:rFonts w:ascii="Times New Roman" w:hAnsi="Times New Roman" w:cs="Times New Roman"/>
          <w:iCs/>
          <w:u w:val="single"/>
        </w:rPr>
        <w:t xml:space="preserve">la valeur du caractère </w:t>
      </w:r>
      <w:r w:rsidRPr="00661D2F">
        <w:rPr>
          <w:rFonts w:ascii="Times New Roman" w:hAnsi="Times New Roman" w:cs="Times New Roman"/>
          <w:iCs/>
        </w:rPr>
        <w:t>qui partage cette série en deux groupes de même effectif.</w:t>
      </w:r>
    </w:p>
    <w:p w14:paraId="48780DE9" w14:textId="77777777" w:rsidR="00216AF0" w:rsidRPr="00661D2F" w:rsidRDefault="00216AF0" w:rsidP="00216AF0">
      <w:pPr>
        <w:tabs>
          <w:tab w:val="num" w:pos="0"/>
        </w:tabs>
        <w:rPr>
          <w:rFonts w:ascii="Times New Roman" w:hAnsi="Times New Roman" w:cs="Times New Roman"/>
          <w:iCs/>
        </w:rPr>
      </w:pPr>
    </w:p>
    <w:p w14:paraId="40BA88F3" w14:textId="77777777" w:rsidR="00216AF0" w:rsidRPr="00661D2F" w:rsidRDefault="00216AF0" w:rsidP="00216AF0">
      <w:pPr>
        <w:tabs>
          <w:tab w:val="num" w:pos="0"/>
        </w:tabs>
        <w:rPr>
          <w:rFonts w:ascii="Times New Roman" w:hAnsi="Times New Roman" w:cs="Times New Roman"/>
          <w:iCs/>
        </w:rPr>
      </w:pPr>
      <w:r w:rsidRPr="00661D2F">
        <w:rPr>
          <w:rFonts w:ascii="Times New Roman" w:hAnsi="Times New Roman" w:cs="Times New Roman"/>
          <w:iCs/>
          <w:u w:val="single"/>
        </w:rPr>
        <w:t>Méthode </w:t>
      </w:r>
      <w:r w:rsidRPr="00661D2F">
        <w:rPr>
          <w:rFonts w:ascii="Times New Roman" w:hAnsi="Times New Roman" w:cs="Times New Roman"/>
          <w:iCs/>
          <w:u w:val="dash"/>
        </w:rPr>
        <w:t>:</w:t>
      </w:r>
      <w:r w:rsidRPr="00661D2F">
        <w:rPr>
          <w:rFonts w:ascii="Times New Roman" w:hAnsi="Times New Roman" w:cs="Times New Roman"/>
          <w:iCs/>
        </w:rPr>
        <w:t xml:space="preserve"> Si la série contient</w:t>
      </w:r>
      <w:r w:rsidR="00661D2F">
        <w:rPr>
          <w:rFonts w:ascii="Times New Roman" w:hAnsi="Times New Roman" w:cs="Times New Roman"/>
          <w:iCs/>
        </w:rPr>
        <w:t> </w:t>
      </w:r>
      <w:r w:rsidR="00661D2F" w:rsidRPr="00661D2F">
        <w:rPr>
          <w:rFonts w:ascii="Times New Roman" w:hAnsi="Times New Roman" w:cs="Times New Roman"/>
          <w:i/>
          <w:iCs/>
        </w:rPr>
        <w:t>N</w:t>
      </w:r>
      <w:r w:rsidRPr="00661D2F">
        <w:rPr>
          <w:rFonts w:ascii="Times New Roman" w:hAnsi="Times New Roman" w:cs="Times New Roman"/>
          <w:iCs/>
        </w:rPr>
        <w:t xml:space="preserve"> valeurs rangées </w:t>
      </w:r>
      <w:r w:rsidRPr="00661D2F">
        <w:rPr>
          <w:rFonts w:ascii="Times New Roman" w:hAnsi="Times New Roman" w:cs="Times New Roman"/>
          <w:iCs/>
          <w:u w:val="single"/>
        </w:rPr>
        <w:t>dans l’ordre croissant</w:t>
      </w:r>
      <w:r w:rsidRPr="00661D2F">
        <w:rPr>
          <w:rFonts w:ascii="Times New Roman" w:hAnsi="Times New Roman" w:cs="Times New Roman"/>
          <w:iCs/>
        </w:rPr>
        <w:t> :</w:t>
      </w:r>
    </w:p>
    <w:p w14:paraId="4F249BEE" w14:textId="77777777" w:rsidR="00216AF0" w:rsidRPr="00661D2F" w:rsidRDefault="00216AF0" w:rsidP="00216AF0">
      <w:pPr>
        <w:tabs>
          <w:tab w:val="num" w:pos="0"/>
        </w:tabs>
        <w:rPr>
          <w:rFonts w:ascii="Times New Roman" w:hAnsi="Times New Roman" w:cs="Times New Roman"/>
          <w:iCs/>
        </w:rPr>
      </w:pPr>
      <w:r w:rsidRPr="00661D2F">
        <w:rPr>
          <w:rFonts w:ascii="Times New Roman" w:hAnsi="Times New Roman" w:cs="Times New Roman"/>
          <w:iCs/>
        </w:rPr>
        <w:t xml:space="preserve">- si </w:t>
      </w:r>
      <w:r w:rsidR="00661D2F">
        <w:rPr>
          <w:rFonts w:ascii="Times New Roman" w:hAnsi="Times New Roman" w:cs="Times New Roman"/>
          <w:i/>
        </w:rPr>
        <w:t>N</w:t>
      </w:r>
      <w:r w:rsidRPr="00661D2F">
        <w:rPr>
          <w:rFonts w:ascii="Times New Roman" w:hAnsi="Times New Roman" w:cs="Times New Roman"/>
          <w:iCs/>
        </w:rPr>
        <w:t xml:space="preserve"> est impair, on prend la </w:t>
      </w:r>
      <w:r w:rsidR="00661D2F" w:rsidRPr="00661D2F">
        <w:rPr>
          <w:rFonts w:ascii="Times New Roman" w:hAnsi="Times New Roman" w:cs="Times New Roman"/>
          <w:iCs/>
          <w:position w:val="-24"/>
        </w:rPr>
        <w:object w:dxaOrig="600" w:dyaOrig="620" w14:anchorId="358889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2" type="#_x0000_t75" style="width:30.2pt;height:30.85pt" o:ole="">
            <v:imagedata r:id="rId6" o:title=""/>
          </v:shape>
          <o:OLEObject Type="Embed" ProgID="Equation.DSMT4" ShapeID="_x0000_i1072" DrawAspect="Content" ObjectID="_1257949135" r:id="rId7"/>
        </w:object>
      </w:r>
      <w:r w:rsidRPr="00661D2F">
        <w:rPr>
          <w:rFonts w:ascii="Times New Roman" w:hAnsi="Times New Roman" w:cs="Times New Roman"/>
          <w:iCs/>
        </w:rPr>
        <w:t xml:space="preserve"> </w:t>
      </w:r>
      <w:proofErr w:type="spellStart"/>
      <w:r w:rsidRPr="00661D2F">
        <w:rPr>
          <w:rFonts w:ascii="Times New Roman" w:hAnsi="Times New Roman" w:cs="Times New Roman"/>
          <w:iCs/>
        </w:rPr>
        <w:t>ème</w:t>
      </w:r>
      <w:proofErr w:type="spellEnd"/>
      <w:r w:rsidRPr="00661D2F">
        <w:rPr>
          <w:rFonts w:ascii="Times New Roman" w:hAnsi="Times New Roman" w:cs="Times New Roman"/>
          <w:iCs/>
        </w:rPr>
        <w:t xml:space="preserve"> valeur pour médiane.</w:t>
      </w:r>
    </w:p>
    <w:p w14:paraId="4A7EE881" w14:textId="77777777" w:rsidR="00216AF0" w:rsidRPr="00661D2F" w:rsidRDefault="00216AF0" w:rsidP="00216AF0">
      <w:pPr>
        <w:tabs>
          <w:tab w:val="num" w:pos="0"/>
        </w:tabs>
        <w:rPr>
          <w:rFonts w:ascii="Times New Roman" w:hAnsi="Times New Roman" w:cs="Times New Roman"/>
          <w:iCs/>
        </w:rPr>
      </w:pPr>
      <w:r w:rsidRPr="00661D2F">
        <w:rPr>
          <w:rFonts w:ascii="Times New Roman" w:hAnsi="Times New Roman" w:cs="Times New Roman"/>
          <w:iCs/>
        </w:rPr>
        <w:t xml:space="preserve">- si </w:t>
      </w:r>
      <w:r w:rsidR="00661D2F">
        <w:rPr>
          <w:rFonts w:ascii="Times New Roman" w:hAnsi="Times New Roman" w:cs="Times New Roman"/>
          <w:i/>
        </w:rPr>
        <w:t>N</w:t>
      </w:r>
      <w:r w:rsidRPr="00661D2F">
        <w:rPr>
          <w:rFonts w:ascii="Times New Roman" w:hAnsi="Times New Roman" w:cs="Times New Roman"/>
          <w:iCs/>
        </w:rPr>
        <w:t xml:space="preserve"> est pair, on prend pour médiane la moyenne entre la </w:t>
      </w:r>
      <w:r w:rsidR="00661D2F" w:rsidRPr="00661D2F">
        <w:rPr>
          <w:rFonts w:ascii="Times New Roman" w:hAnsi="Times New Roman" w:cs="Times New Roman"/>
          <w:iCs/>
          <w:position w:val="-24"/>
        </w:rPr>
        <w:object w:dxaOrig="300" w:dyaOrig="620" w14:anchorId="521E33F6">
          <v:shape id="_x0000_i1075" type="#_x0000_t75" style="width:14.8pt;height:30.85pt" o:ole="">
            <v:imagedata r:id="rId8" o:title=""/>
          </v:shape>
          <o:OLEObject Type="Embed" ProgID="Equation.DSMT4" ShapeID="_x0000_i1075" DrawAspect="Content" ObjectID="_1257949136" r:id="rId9"/>
        </w:object>
      </w:r>
      <w:r w:rsidRPr="00661D2F">
        <w:rPr>
          <w:rFonts w:ascii="Times New Roman" w:hAnsi="Times New Roman" w:cs="Times New Roman"/>
          <w:iCs/>
        </w:rPr>
        <w:t xml:space="preserve"> </w:t>
      </w:r>
      <w:proofErr w:type="spellStart"/>
      <w:r w:rsidRPr="00661D2F">
        <w:rPr>
          <w:rFonts w:ascii="Times New Roman" w:hAnsi="Times New Roman" w:cs="Times New Roman"/>
          <w:iCs/>
        </w:rPr>
        <w:t>ème</w:t>
      </w:r>
      <w:proofErr w:type="spellEnd"/>
      <w:r w:rsidRPr="00661D2F">
        <w:rPr>
          <w:rFonts w:ascii="Times New Roman" w:hAnsi="Times New Roman" w:cs="Times New Roman"/>
          <w:iCs/>
        </w:rPr>
        <w:t xml:space="preserve"> et la </w:t>
      </w:r>
      <w:r w:rsidR="00661D2F" w:rsidRPr="00661D2F">
        <w:rPr>
          <w:rFonts w:ascii="Times New Roman" w:hAnsi="Times New Roman" w:cs="Times New Roman"/>
          <w:iCs/>
          <w:position w:val="-24"/>
        </w:rPr>
        <w:object w:dxaOrig="300" w:dyaOrig="620" w14:anchorId="6BBC392F">
          <v:shape id="_x0000_i1079" type="#_x0000_t75" style="width:14.8pt;height:30.85pt" o:ole="">
            <v:imagedata r:id="rId10" o:title=""/>
          </v:shape>
          <o:OLEObject Type="Embed" ProgID="Equation.DSMT4" ShapeID="_x0000_i1079" DrawAspect="Content" ObjectID="_1257949137" r:id="rId11"/>
        </w:object>
      </w:r>
      <w:r w:rsidR="00661D2F">
        <w:rPr>
          <w:rFonts w:ascii="Times New Roman" w:hAnsi="Times New Roman" w:cs="Times New Roman"/>
          <w:iCs/>
        </w:rPr>
        <w:t>+</w:t>
      </w:r>
      <w:r w:rsidRPr="00661D2F">
        <w:rPr>
          <w:rFonts w:ascii="Times New Roman" w:hAnsi="Times New Roman" w:cs="Times New Roman"/>
          <w:iCs/>
        </w:rPr>
        <w:t xml:space="preserve">1 </w:t>
      </w:r>
      <w:r w:rsidR="00661D2F">
        <w:rPr>
          <w:rFonts w:ascii="Times New Roman" w:hAnsi="Times New Roman" w:cs="Times New Roman"/>
          <w:iCs/>
        </w:rPr>
        <w:t xml:space="preserve"> </w:t>
      </w:r>
      <w:proofErr w:type="spellStart"/>
      <w:r w:rsidRPr="00661D2F">
        <w:rPr>
          <w:rFonts w:ascii="Times New Roman" w:hAnsi="Times New Roman" w:cs="Times New Roman"/>
          <w:iCs/>
        </w:rPr>
        <w:t>ème</w:t>
      </w:r>
      <w:proofErr w:type="spellEnd"/>
      <w:r w:rsidRPr="00661D2F">
        <w:rPr>
          <w:rFonts w:ascii="Times New Roman" w:hAnsi="Times New Roman" w:cs="Times New Roman"/>
          <w:iCs/>
        </w:rPr>
        <w:t xml:space="preserve"> valeur.</w:t>
      </w:r>
    </w:p>
    <w:p w14:paraId="01AA7E0D" w14:textId="77777777" w:rsidR="00216AF0" w:rsidRPr="00661D2F" w:rsidRDefault="00216AF0" w:rsidP="00216AF0">
      <w:pPr>
        <w:tabs>
          <w:tab w:val="num" w:pos="0"/>
        </w:tabs>
        <w:rPr>
          <w:rFonts w:ascii="Times New Roman" w:hAnsi="Times New Roman" w:cs="Times New Roman"/>
          <w:iCs/>
        </w:rPr>
      </w:pPr>
    </w:p>
    <w:p w14:paraId="04B25C64" w14:textId="77777777" w:rsidR="00216AF0" w:rsidRPr="00661D2F" w:rsidRDefault="00216AF0" w:rsidP="00216AF0">
      <w:pPr>
        <w:rPr>
          <w:rFonts w:ascii="Times New Roman" w:hAnsi="Times New Roman" w:cs="Times New Roman"/>
        </w:rPr>
      </w:pPr>
      <w:r w:rsidRPr="00661D2F">
        <w:rPr>
          <w:rFonts w:ascii="Times New Roman" w:hAnsi="Times New Roman" w:cs="Times New Roman"/>
          <w:iCs/>
          <w:u w:val="single"/>
        </w:rPr>
        <w:t>Exemples</w:t>
      </w:r>
      <w:r w:rsidRPr="00661D2F">
        <w:rPr>
          <w:rFonts w:ascii="Times New Roman" w:hAnsi="Times New Roman" w:cs="Times New Roman"/>
          <w:iCs/>
        </w:rPr>
        <w:t xml:space="preserve"> : </w:t>
      </w:r>
      <w:r w:rsidRPr="00661D2F">
        <w:rPr>
          <w:rFonts w:ascii="Times New Roman" w:hAnsi="Times New Roman" w:cs="Times New Roman"/>
        </w:rPr>
        <w:t xml:space="preserve">Avec un effectif total </w:t>
      </w:r>
      <w:r w:rsidRPr="00661D2F">
        <w:rPr>
          <w:rFonts w:ascii="Times New Roman" w:hAnsi="Times New Roman" w:cs="Times New Roman"/>
          <w:b/>
        </w:rPr>
        <w:t>impair</w:t>
      </w:r>
      <w:r w:rsidRPr="00661D2F">
        <w:rPr>
          <w:rFonts w:ascii="Times New Roman" w:hAnsi="Times New Roman" w:cs="Times New Roman"/>
        </w:rPr>
        <w:t> </w:t>
      </w:r>
      <w:proofErr w:type="gramStart"/>
      <w:r w:rsidRPr="00661D2F">
        <w:rPr>
          <w:rFonts w:ascii="Times New Roman" w:hAnsi="Times New Roman" w:cs="Times New Roman"/>
        </w:rPr>
        <w:t xml:space="preserve">: </w:t>
      </w:r>
      <w:r w:rsidRPr="00661D2F">
        <w:rPr>
          <w:rFonts w:ascii="Times New Roman" w:hAnsi="Times New Roman" w:cs="Times New Roman"/>
          <w:position w:val="-10"/>
        </w:rPr>
        <w:object w:dxaOrig="1860" w:dyaOrig="320" w14:anchorId="2EEAB198">
          <v:shape id="_x0000_i1026" type="#_x0000_t75" style="width:93.2pt;height:16.05pt" o:ole="">
            <v:imagedata r:id="rId12" o:title=""/>
          </v:shape>
          <o:OLEObject Type="Embed" ProgID="Equation.DSMT4" ShapeID="_x0000_i1026" DrawAspect="Content" ObjectID="_1257949138" r:id="rId13"/>
        </w:object>
      </w:r>
      <w:r w:rsidRPr="00661D2F">
        <w:rPr>
          <w:rFonts w:ascii="Times New Roman" w:hAnsi="Times New Roman" w:cs="Times New Roman"/>
        </w:rPr>
        <w:t>,</w:t>
      </w:r>
      <w:proofErr w:type="gramEnd"/>
      <w:r w:rsidRPr="00661D2F">
        <w:rPr>
          <w:rFonts w:ascii="Times New Roman" w:hAnsi="Times New Roman" w:cs="Times New Roman"/>
        </w:rPr>
        <w:t xml:space="preserve"> la médiane est </w:t>
      </w:r>
      <w:r w:rsidRPr="00661D2F">
        <w:rPr>
          <w:rFonts w:ascii="Times New Roman" w:hAnsi="Times New Roman" w:cs="Times New Roman"/>
          <w:position w:val="-10"/>
        </w:rPr>
        <w:object w:dxaOrig="240" w:dyaOrig="320" w14:anchorId="7CABCEE2">
          <v:shape id="_x0000_i1027" type="#_x0000_t75" style="width:12.2pt;height:16.05pt" o:ole="">
            <v:imagedata r:id="rId14" o:title=""/>
          </v:shape>
          <o:OLEObject Type="Embed" ProgID="Equation.DSMT4" ShapeID="_x0000_i1027" DrawAspect="Content" ObjectID="_1257949139" r:id="rId15"/>
        </w:object>
      </w:r>
      <w:r w:rsidRPr="00661D2F">
        <w:rPr>
          <w:rFonts w:ascii="Times New Roman" w:hAnsi="Times New Roman" w:cs="Times New Roman"/>
        </w:rPr>
        <w:t>.</w:t>
      </w:r>
    </w:p>
    <w:p w14:paraId="498F2D7D" w14:textId="77777777" w:rsidR="00216AF0" w:rsidRPr="00661D2F" w:rsidRDefault="00216AF0" w:rsidP="00216AF0">
      <w:pPr>
        <w:rPr>
          <w:rFonts w:ascii="Times New Roman" w:hAnsi="Times New Roman" w:cs="Times New Roman"/>
        </w:rPr>
      </w:pPr>
      <w:r w:rsidRPr="00661D2F">
        <w:rPr>
          <w:rFonts w:ascii="Times New Roman" w:hAnsi="Times New Roman" w:cs="Times New Roman"/>
        </w:rPr>
        <w:t xml:space="preserve">Avec un effectif total </w:t>
      </w:r>
      <w:r w:rsidRPr="00661D2F">
        <w:rPr>
          <w:rFonts w:ascii="Times New Roman" w:hAnsi="Times New Roman" w:cs="Times New Roman"/>
          <w:b/>
        </w:rPr>
        <w:t>pair</w:t>
      </w:r>
      <w:r w:rsidRPr="00661D2F">
        <w:rPr>
          <w:rFonts w:ascii="Times New Roman" w:hAnsi="Times New Roman" w:cs="Times New Roman"/>
        </w:rPr>
        <w:t> </w:t>
      </w:r>
      <w:proofErr w:type="gramStart"/>
      <w:r w:rsidRPr="00661D2F">
        <w:rPr>
          <w:rFonts w:ascii="Times New Roman" w:hAnsi="Times New Roman" w:cs="Times New Roman"/>
        </w:rPr>
        <w:t xml:space="preserve">: </w:t>
      </w:r>
      <w:r w:rsidRPr="00661D2F">
        <w:rPr>
          <w:rFonts w:ascii="Times New Roman" w:hAnsi="Times New Roman" w:cs="Times New Roman"/>
          <w:position w:val="-10"/>
        </w:rPr>
        <w:object w:dxaOrig="2240" w:dyaOrig="320" w14:anchorId="662CBCEB">
          <v:shape id="_x0000_i1028" type="#_x0000_t75" style="width:111.85pt;height:16.05pt" o:ole="">
            <v:imagedata r:id="rId16" o:title=""/>
          </v:shape>
          <o:OLEObject Type="Embed" ProgID="Equation.DSMT4" ShapeID="_x0000_i1028" DrawAspect="Content" ObjectID="_1257949140" r:id="rId17"/>
        </w:object>
      </w:r>
      <w:r w:rsidRPr="00661D2F">
        <w:rPr>
          <w:rFonts w:ascii="Times New Roman" w:hAnsi="Times New Roman" w:cs="Times New Roman"/>
        </w:rPr>
        <w:t>,</w:t>
      </w:r>
      <w:proofErr w:type="gramEnd"/>
      <w:r w:rsidRPr="00661D2F">
        <w:rPr>
          <w:rFonts w:ascii="Times New Roman" w:hAnsi="Times New Roman" w:cs="Times New Roman"/>
        </w:rPr>
        <w:t xml:space="preserve"> la médiane est </w:t>
      </w:r>
      <w:r w:rsidRPr="00661D2F">
        <w:rPr>
          <w:rFonts w:ascii="Times New Roman" w:hAnsi="Times New Roman" w:cs="Times New Roman"/>
          <w:position w:val="-22"/>
        </w:rPr>
        <w:object w:dxaOrig="700" w:dyaOrig="580" w14:anchorId="5D587749">
          <v:shape id="_x0000_i1029" type="#_x0000_t75" style="width:34.7pt;height:28.95pt" o:ole="">
            <v:imagedata r:id="rId18" o:title=""/>
          </v:shape>
          <o:OLEObject Type="Embed" ProgID="Equation.DSMT4" ShapeID="_x0000_i1029" DrawAspect="Content" ObjectID="_1257949141" r:id="rId19"/>
        </w:object>
      </w:r>
    </w:p>
    <w:p w14:paraId="14D0F7FC" w14:textId="77777777" w:rsidR="00216AF0" w:rsidRPr="00661D2F" w:rsidRDefault="00216AF0" w:rsidP="00216AF0">
      <w:pPr>
        <w:tabs>
          <w:tab w:val="num" w:pos="0"/>
        </w:tabs>
        <w:rPr>
          <w:rStyle w:val="StyleTitre2VertCar"/>
          <w:rFonts w:eastAsiaTheme="minorEastAsia" w:cs="Times New Roman"/>
          <w:sz w:val="24"/>
          <w:szCs w:val="24"/>
        </w:rPr>
      </w:pPr>
      <w:r w:rsidRPr="00661D2F">
        <w:rPr>
          <w:rStyle w:val="StyleTitre2VertCar"/>
          <w:rFonts w:eastAsiaTheme="minorEastAsia" w:cs="Times New Roman"/>
          <w:sz w:val="24"/>
          <w:szCs w:val="24"/>
        </w:rPr>
        <w:t>Les quartiles</w:t>
      </w:r>
    </w:p>
    <w:p w14:paraId="2FC63219" w14:textId="77777777" w:rsidR="00216AF0" w:rsidRPr="00661D2F" w:rsidRDefault="00216AF0" w:rsidP="00216AF0">
      <w:pPr>
        <w:tabs>
          <w:tab w:val="num" w:pos="0"/>
        </w:tabs>
        <w:rPr>
          <w:rStyle w:val="StyleTitre2VertCar"/>
          <w:rFonts w:eastAsiaTheme="minorEastAsia" w:cs="Times New Roman"/>
          <w:b w:val="0"/>
          <w:sz w:val="24"/>
          <w:szCs w:val="24"/>
        </w:rPr>
      </w:pPr>
      <w:r w:rsidRPr="00661D2F">
        <w:rPr>
          <w:rStyle w:val="StyleTitre2VertCar"/>
          <w:rFonts w:eastAsiaTheme="minorEastAsia" w:cs="Times New Roman"/>
          <w:b w:val="0"/>
          <w:sz w:val="24"/>
          <w:szCs w:val="24"/>
          <w:u w:val="single"/>
        </w:rPr>
        <w:t>Définitions </w:t>
      </w:r>
      <w:r w:rsidRPr="00661D2F">
        <w:rPr>
          <w:rStyle w:val="StyleTitre2VertCar"/>
          <w:rFonts w:eastAsiaTheme="minorEastAsia" w:cs="Times New Roman"/>
          <w:b w:val="0"/>
          <w:sz w:val="24"/>
          <w:szCs w:val="24"/>
        </w:rPr>
        <w:t xml:space="preserve">: La liste des N données est rangée </w:t>
      </w:r>
      <w:r w:rsidRPr="00661D2F">
        <w:rPr>
          <w:rStyle w:val="StyleTitre2VertCar"/>
          <w:rFonts w:eastAsiaTheme="minorEastAsia" w:cs="Times New Roman"/>
          <w:b w:val="0"/>
          <w:sz w:val="24"/>
          <w:szCs w:val="24"/>
          <w:u w:val="single"/>
        </w:rPr>
        <w:t>par ordre croissant</w:t>
      </w:r>
      <w:r w:rsidRPr="00661D2F">
        <w:rPr>
          <w:rStyle w:val="StyleTitre2VertCar"/>
          <w:rFonts w:eastAsiaTheme="minorEastAsia" w:cs="Times New Roman"/>
          <w:b w:val="0"/>
          <w:sz w:val="24"/>
          <w:szCs w:val="24"/>
        </w:rPr>
        <w:t>.</w:t>
      </w:r>
    </w:p>
    <w:p w14:paraId="617CC1B8" w14:textId="77777777" w:rsidR="00216AF0" w:rsidRPr="00661D2F" w:rsidRDefault="00216AF0" w:rsidP="00216AF0">
      <w:pPr>
        <w:tabs>
          <w:tab w:val="num" w:pos="0"/>
        </w:tabs>
        <w:rPr>
          <w:rStyle w:val="StyleTitre2VertCar"/>
          <w:rFonts w:eastAsiaTheme="minorEastAsia" w:cs="Times New Roman"/>
          <w:b w:val="0"/>
          <w:sz w:val="24"/>
          <w:szCs w:val="24"/>
        </w:rPr>
      </w:pPr>
      <w:r w:rsidRPr="00661D2F">
        <w:rPr>
          <w:rStyle w:val="StyleTitre2VertCar"/>
          <w:rFonts w:eastAsiaTheme="minorEastAsia" w:cs="Times New Roman"/>
          <w:b w:val="0"/>
          <w:color w:val="FF0000"/>
          <w:sz w:val="24"/>
          <w:szCs w:val="24"/>
        </w:rPr>
        <w:t>Le premier quartile Q</w:t>
      </w:r>
      <w:r w:rsidRPr="00661D2F">
        <w:rPr>
          <w:rStyle w:val="StyleTitre2VertCar"/>
          <w:rFonts w:eastAsiaTheme="minorEastAsia" w:cs="Times New Roman"/>
          <w:b w:val="0"/>
          <w:color w:val="FF0000"/>
          <w:sz w:val="24"/>
          <w:szCs w:val="24"/>
          <w:vertAlign w:val="subscript"/>
        </w:rPr>
        <w:t>1</w:t>
      </w:r>
      <w:r w:rsidRPr="00661D2F">
        <w:rPr>
          <w:rStyle w:val="StyleTitre2VertCar"/>
          <w:rFonts w:eastAsiaTheme="minorEastAsia" w:cs="Times New Roman"/>
          <w:b w:val="0"/>
          <w:sz w:val="24"/>
          <w:szCs w:val="24"/>
        </w:rPr>
        <w:t xml:space="preserve"> est la plus petite donnée de la liste telle qu’au moins 25% des données soient inférieures ou égales à Q</w:t>
      </w:r>
      <w:r w:rsidRPr="00661D2F">
        <w:rPr>
          <w:rStyle w:val="StyleTitre2VertCar"/>
          <w:rFonts w:eastAsiaTheme="minorEastAsia" w:cs="Times New Roman"/>
          <w:b w:val="0"/>
          <w:sz w:val="24"/>
          <w:szCs w:val="24"/>
          <w:vertAlign w:val="subscript"/>
        </w:rPr>
        <w:t>1</w:t>
      </w:r>
      <w:r w:rsidRPr="00661D2F">
        <w:rPr>
          <w:rStyle w:val="StyleTitre2VertCar"/>
          <w:rFonts w:eastAsiaTheme="minorEastAsia" w:cs="Times New Roman"/>
          <w:b w:val="0"/>
          <w:sz w:val="24"/>
          <w:szCs w:val="24"/>
        </w:rPr>
        <w:t>.</w:t>
      </w:r>
    </w:p>
    <w:p w14:paraId="0A20AB7B" w14:textId="77777777" w:rsidR="00216AF0" w:rsidRPr="00661D2F" w:rsidRDefault="00216AF0" w:rsidP="00216AF0">
      <w:pPr>
        <w:pStyle w:val="StyleTitre1Bleu"/>
        <w:rPr>
          <w:rStyle w:val="StyleTitre2VertCar"/>
          <w:rFonts w:cs="Times New Roman"/>
          <w:color w:val="auto"/>
          <w:sz w:val="24"/>
          <w:szCs w:val="24"/>
        </w:rPr>
      </w:pPr>
      <w:r w:rsidRPr="00661D2F">
        <w:rPr>
          <w:rStyle w:val="StyleTitre2VertCar"/>
          <w:rFonts w:cs="Times New Roman"/>
          <w:color w:val="FF0000"/>
          <w:sz w:val="24"/>
          <w:szCs w:val="24"/>
        </w:rPr>
        <w:t>Le troisième quartile Q</w:t>
      </w:r>
      <w:r w:rsidRPr="00661D2F">
        <w:rPr>
          <w:rStyle w:val="StyleTitre2VertCar"/>
          <w:rFonts w:cs="Times New Roman"/>
          <w:color w:val="FF0000"/>
          <w:sz w:val="24"/>
          <w:szCs w:val="24"/>
          <w:vertAlign w:val="subscript"/>
        </w:rPr>
        <w:t>3</w:t>
      </w:r>
      <w:r w:rsidRPr="00661D2F">
        <w:rPr>
          <w:rStyle w:val="StyleTitre2VertCar"/>
          <w:rFonts w:cs="Times New Roman"/>
          <w:color w:val="auto"/>
          <w:sz w:val="24"/>
          <w:szCs w:val="24"/>
        </w:rPr>
        <w:t xml:space="preserve"> est la plus petite donnée de la liste telle qu’au moins 75% des données soient inférieures ou égales à Q</w:t>
      </w:r>
      <w:r w:rsidRPr="00661D2F">
        <w:rPr>
          <w:rStyle w:val="StyleTitre2VertCar"/>
          <w:rFonts w:cs="Times New Roman"/>
          <w:color w:val="auto"/>
          <w:sz w:val="24"/>
          <w:szCs w:val="24"/>
          <w:vertAlign w:val="subscript"/>
        </w:rPr>
        <w:t>3</w:t>
      </w:r>
      <w:r w:rsidRPr="00661D2F">
        <w:rPr>
          <w:rStyle w:val="StyleTitre2VertCar"/>
          <w:rFonts w:cs="Times New Roman"/>
          <w:color w:val="auto"/>
          <w:sz w:val="24"/>
          <w:szCs w:val="24"/>
        </w:rPr>
        <w:t>.</w:t>
      </w:r>
    </w:p>
    <w:p w14:paraId="225F35EC" w14:textId="77777777" w:rsidR="00216AF0" w:rsidRPr="00661D2F" w:rsidRDefault="00216AF0" w:rsidP="00216AF0">
      <w:pPr>
        <w:pStyle w:val="StyleTitre1Bleu"/>
        <w:rPr>
          <w:rStyle w:val="StyleTitre2VertCar"/>
          <w:rFonts w:cs="Times New Roman"/>
          <w:color w:val="auto"/>
          <w:sz w:val="24"/>
          <w:szCs w:val="24"/>
        </w:rPr>
      </w:pPr>
      <w:r w:rsidRPr="00661D2F">
        <w:rPr>
          <w:rStyle w:val="StyleTitre2VertCar"/>
          <w:rFonts w:cs="Times New Roman"/>
          <w:color w:val="auto"/>
          <w:sz w:val="24"/>
          <w:szCs w:val="24"/>
          <w:u w:val="single"/>
        </w:rPr>
        <w:t>Méthode </w:t>
      </w:r>
      <w:r w:rsidRPr="00661D2F">
        <w:rPr>
          <w:rStyle w:val="StyleTitre2VertCar"/>
          <w:rFonts w:cs="Times New Roman"/>
          <w:color w:val="auto"/>
          <w:sz w:val="24"/>
          <w:szCs w:val="24"/>
        </w:rPr>
        <w:t>: Pour Q</w:t>
      </w:r>
      <w:r w:rsidRPr="00661D2F">
        <w:rPr>
          <w:rStyle w:val="StyleTitre2VertCar"/>
          <w:rFonts w:cs="Times New Roman"/>
          <w:color w:val="auto"/>
          <w:sz w:val="24"/>
          <w:szCs w:val="24"/>
          <w:vertAlign w:val="subscript"/>
        </w:rPr>
        <w:t>1</w:t>
      </w:r>
      <w:r w:rsidRPr="00661D2F">
        <w:rPr>
          <w:rStyle w:val="StyleTitre2VertCar"/>
          <w:rFonts w:cs="Times New Roman"/>
          <w:color w:val="auto"/>
          <w:sz w:val="24"/>
          <w:szCs w:val="24"/>
        </w:rPr>
        <w:t>, on ca</w:t>
      </w:r>
      <w:r w:rsidR="00661D2F">
        <w:rPr>
          <w:rStyle w:val="StyleTitre2VertCar"/>
          <w:rFonts w:cs="Times New Roman"/>
          <w:color w:val="auto"/>
          <w:sz w:val="24"/>
          <w:szCs w:val="24"/>
        </w:rPr>
        <w:t>lcule N/4</w:t>
      </w:r>
      <w:r w:rsidRPr="00661D2F">
        <w:rPr>
          <w:rStyle w:val="StyleTitre2VertCar"/>
          <w:rFonts w:cs="Times New Roman"/>
          <w:color w:val="auto"/>
          <w:sz w:val="24"/>
          <w:szCs w:val="24"/>
        </w:rPr>
        <w:t>, puis on détermine le premier entier p supérieur ou égal à N/4. Cet entier p est le rang de Q</w:t>
      </w:r>
      <w:r w:rsidRPr="00661D2F">
        <w:rPr>
          <w:rStyle w:val="StyleTitre2VertCar"/>
          <w:rFonts w:cs="Times New Roman"/>
          <w:color w:val="auto"/>
          <w:sz w:val="24"/>
          <w:szCs w:val="24"/>
          <w:vertAlign w:val="subscript"/>
        </w:rPr>
        <w:t>1</w:t>
      </w:r>
      <w:r w:rsidRPr="00661D2F">
        <w:rPr>
          <w:rStyle w:val="StyleTitre2VertCar"/>
          <w:rFonts w:cs="Times New Roman"/>
          <w:color w:val="auto"/>
          <w:sz w:val="24"/>
          <w:szCs w:val="24"/>
        </w:rPr>
        <w:t>.  Pour Q</w:t>
      </w:r>
      <w:r w:rsidRPr="00661D2F">
        <w:rPr>
          <w:rStyle w:val="StyleTitre2VertCar"/>
          <w:rFonts w:cs="Times New Roman"/>
          <w:color w:val="auto"/>
          <w:sz w:val="24"/>
          <w:szCs w:val="24"/>
          <w:vertAlign w:val="subscript"/>
        </w:rPr>
        <w:t>3</w:t>
      </w:r>
      <w:r w:rsidRPr="00661D2F">
        <w:rPr>
          <w:rStyle w:val="StyleTitre2VertCar"/>
          <w:rFonts w:cs="Times New Roman"/>
          <w:color w:val="auto"/>
          <w:sz w:val="24"/>
          <w:szCs w:val="24"/>
        </w:rPr>
        <w:t>, on fait de même avec 3N/4</w:t>
      </w:r>
    </w:p>
    <w:p w14:paraId="39A466F7" w14:textId="77777777" w:rsidR="00216AF0" w:rsidRDefault="00216AF0" w:rsidP="00216AF0">
      <w:pPr>
        <w:pStyle w:val="StyleTitre1Bleu"/>
        <w:rPr>
          <w:rStyle w:val="StyleTitre2VertCar"/>
          <w:rFonts w:cs="Times New Roman"/>
          <w:color w:val="auto"/>
          <w:sz w:val="24"/>
          <w:szCs w:val="24"/>
        </w:rPr>
      </w:pPr>
      <w:r w:rsidRPr="00661D2F">
        <w:rPr>
          <w:rStyle w:val="StyleTitre2VertCar"/>
          <w:rFonts w:cs="Times New Roman"/>
          <w:color w:val="auto"/>
          <w:sz w:val="24"/>
          <w:szCs w:val="24"/>
          <w:u w:val="single"/>
        </w:rPr>
        <w:t>Exemple</w:t>
      </w:r>
      <w:r w:rsidRPr="00661D2F">
        <w:rPr>
          <w:rStyle w:val="StyleTitre2VertCar"/>
          <w:rFonts w:cs="Times New Roman"/>
          <w:color w:val="auto"/>
          <w:sz w:val="24"/>
          <w:szCs w:val="24"/>
        </w:rPr>
        <w:t> : Pour N=15, on a  N/4=3,75 et 3N/4 = 11,25. Donc Q</w:t>
      </w:r>
      <w:r w:rsidRPr="00661D2F">
        <w:rPr>
          <w:rStyle w:val="StyleTitre2VertCar"/>
          <w:rFonts w:cs="Times New Roman"/>
          <w:color w:val="auto"/>
          <w:sz w:val="24"/>
          <w:szCs w:val="24"/>
          <w:vertAlign w:val="subscript"/>
        </w:rPr>
        <w:t>1</w:t>
      </w:r>
      <w:r w:rsidRPr="00661D2F">
        <w:rPr>
          <w:rStyle w:val="StyleTitre2VertCar"/>
          <w:rFonts w:cs="Times New Roman"/>
          <w:color w:val="auto"/>
          <w:sz w:val="24"/>
          <w:szCs w:val="24"/>
        </w:rPr>
        <w:t xml:space="preserve"> est la quatrième valeur de la série et Q</w:t>
      </w:r>
      <w:r w:rsidRPr="00661D2F">
        <w:rPr>
          <w:rStyle w:val="StyleTitre2VertCar"/>
          <w:rFonts w:cs="Times New Roman"/>
          <w:color w:val="auto"/>
          <w:sz w:val="24"/>
          <w:szCs w:val="24"/>
          <w:vertAlign w:val="subscript"/>
        </w:rPr>
        <w:t>3</w:t>
      </w:r>
      <w:r w:rsidRPr="00661D2F">
        <w:rPr>
          <w:rStyle w:val="StyleTitre2VertCar"/>
          <w:rFonts w:cs="Times New Roman"/>
          <w:color w:val="auto"/>
          <w:sz w:val="24"/>
          <w:szCs w:val="24"/>
        </w:rPr>
        <w:t xml:space="preserve"> est la douzième valeur.</w:t>
      </w:r>
    </w:p>
    <w:p w14:paraId="16871999" w14:textId="77777777" w:rsidR="00424150" w:rsidRDefault="00424150" w:rsidP="00216AF0">
      <w:pPr>
        <w:pStyle w:val="StyleTitre1Bleu"/>
        <w:rPr>
          <w:rStyle w:val="StyleTitre2VertCar"/>
          <w:rFonts w:cs="Times New Roman"/>
          <w:color w:val="auto"/>
          <w:sz w:val="24"/>
          <w:szCs w:val="24"/>
        </w:rPr>
      </w:pPr>
    </w:p>
    <w:p w14:paraId="1F058AFD" w14:textId="4EEC6D18" w:rsidR="00216AF0" w:rsidRDefault="00424150" w:rsidP="00216A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color w:val="FF0000"/>
          <w:u w:val="single"/>
        </w:rPr>
        <w:t>E</w:t>
      </w:r>
      <w:r w:rsidR="00216AF0" w:rsidRPr="00661D2F">
        <w:rPr>
          <w:rFonts w:ascii="Times New Roman" w:hAnsi="Times New Roman" w:cs="Times New Roman"/>
          <w:b/>
          <w:i/>
          <w:color w:val="FF0000"/>
          <w:u w:val="single"/>
        </w:rPr>
        <w:t>cart interquartile</w:t>
      </w:r>
      <w:r w:rsidR="00216AF0" w:rsidRPr="00661D2F">
        <w:rPr>
          <w:rFonts w:ascii="Times New Roman" w:hAnsi="Times New Roman" w:cs="Times New Roman"/>
        </w:rPr>
        <w:t> : c’est la différence Q</w:t>
      </w:r>
      <w:r w:rsidR="00216AF0" w:rsidRPr="00661D2F">
        <w:rPr>
          <w:rFonts w:ascii="Times New Roman" w:hAnsi="Times New Roman" w:cs="Times New Roman"/>
          <w:vertAlign w:val="subscript"/>
        </w:rPr>
        <w:t>3</w:t>
      </w:r>
      <w:r w:rsidR="00216AF0" w:rsidRPr="00661D2F">
        <w:rPr>
          <w:rFonts w:ascii="Times New Roman" w:hAnsi="Times New Roman" w:cs="Times New Roman"/>
        </w:rPr>
        <w:t>-Q</w:t>
      </w:r>
      <w:r w:rsidR="00216AF0" w:rsidRPr="00661D2F">
        <w:rPr>
          <w:rFonts w:ascii="Times New Roman" w:hAnsi="Times New Roman" w:cs="Times New Roman"/>
          <w:vertAlign w:val="subscript"/>
        </w:rPr>
        <w:t>1</w:t>
      </w:r>
    </w:p>
    <w:p w14:paraId="798D28B8" w14:textId="77777777" w:rsidR="00424150" w:rsidRDefault="00424150" w:rsidP="00216AF0">
      <w:pPr>
        <w:rPr>
          <w:rFonts w:ascii="Times New Roman" w:hAnsi="Times New Roman" w:cs="Times New Roman"/>
          <w:noProof/>
        </w:rPr>
      </w:pPr>
    </w:p>
    <w:p w14:paraId="7DFF7511" w14:textId="4AE08774" w:rsidR="00424150" w:rsidRDefault="00424150" w:rsidP="00216AF0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2B95837" wp14:editId="187D1BEF">
            <wp:extent cx="6210300" cy="1861185"/>
            <wp:effectExtent l="0" t="0" r="12700" b="0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86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B03A3" w14:textId="10FCBCB8" w:rsidR="00424150" w:rsidRDefault="00424150" w:rsidP="00216AF0">
      <w:pPr>
        <w:rPr>
          <w:rFonts w:ascii="Times New Roman" w:hAnsi="Times New Roman" w:cs="Times New Roman"/>
          <w:noProof/>
        </w:rPr>
      </w:pPr>
    </w:p>
    <w:p w14:paraId="6A5DEFBC" w14:textId="77777777" w:rsidR="00661D2F" w:rsidRPr="00661D2F" w:rsidRDefault="00661D2F" w:rsidP="00216AF0">
      <w:pPr>
        <w:rPr>
          <w:rFonts w:ascii="Times New Roman" w:hAnsi="Times New Roman" w:cs="Times New Roman"/>
          <w:b/>
          <w:color w:val="008000"/>
        </w:rPr>
      </w:pPr>
      <w:r w:rsidRPr="00661D2F">
        <w:rPr>
          <w:rFonts w:ascii="Times New Roman" w:hAnsi="Times New Roman" w:cs="Times New Roman"/>
          <w:b/>
          <w:color w:val="008000"/>
        </w:rPr>
        <w:lastRenderedPageBreak/>
        <w:t>Diagramme en boite</w:t>
      </w:r>
    </w:p>
    <w:p w14:paraId="6696A8F6" w14:textId="77777777" w:rsidR="0087205B" w:rsidRDefault="00424150" w:rsidP="00EF3350">
      <w:pPr>
        <w:pStyle w:val="NormalWeb"/>
        <w:spacing w:before="0" w:beforeAutospacing="0" w:after="0"/>
        <w:rPr>
          <w:rFonts w:ascii="Times New Roman" w:hAnsi="Times New Roman"/>
          <w:sz w:val="24"/>
          <w:szCs w:val="24"/>
        </w:rPr>
      </w:pPr>
      <w:r w:rsidRPr="00424150">
        <w:rPr>
          <w:rFonts w:ascii="Times New Roman" w:hAnsi="Times New Roman"/>
          <w:sz w:val="24"/>
          <w:szCs w:val="24"/>
        </w:rPr>
        <w:t xml:space="preserve">On peut représenter ces données sous forme de </w:t>
      </w:r>
      <w:r w:rsidRPr="00424150">
        <w:rPr>
          <w:rFonts w:ascii="Times New Roman" w:hAnsi="Times New Roman"/>
          <w:b/>
          <w:bCs/>
          <w:sz w:val="24"/>
          <w:szCs w:val="24"/>
        </w:rPr>
        <w:t xml:space="preserve">diagramme en boîte </w:t>
      </w:r>
      <w:r w:rsidRPr="00424150">
        <w:rPr>
          <w:rFonts w:ascii="Times New Roman" w:hAnsi="Times New Roman"/>
          <w:sz w:val="24"/>
          <w:szCs w:val="24"/>
        </w:rPr>
        <w:t xml:space="preserve">ou </w:t>
      </w:r>
      <w:r w:rsidRPr="00424150">
        <w:rPr>
          <w:rFonts w:ascii="Times New Roman" w:hAnsi="Times New Roman"/>
          <w:b/>
          <w:bCs/>
          <w:sz w:val="24"/>
          <w:szCs w:val="24"/>
        </w:rPr>
        <w:t>boîte à moustaches</w:t>
      </w:r>
      <w:r w:rsidRPr="00424150">
        <w:rPr>
          <w:rFonts w:ascii="Times New Roman" w:hAnsi="Times New Roman"/>
          <w:sz w:val="24"/>
          <w:szCs w:val="24"/>
        </w:rPr>
        <w:t xml:space="preserve">. </w:t>
      </w:r>
    </w:p>
    <w:p w14:paraId="397BC51B" w14:textId="77777777" w:rsidR="00EF3350" w:rsidRDefault="00424150" w:rsidP="00EF3350">
      <w:pPr>
        <w:pStyle w:val="NormalWeb"/>
        <w:spacing w:before="0" w:beforeAutospacing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Sur ce diagramme </w:t>
      </w:r>
      <w:r w:rsidR="0087205B">
        <w:rPr>
          <w:rFonts w:ascii="Times New Roman" w:hAnsi="Times New Roman"/>
          <w:sz w:val="24"/>
          <w:szCs w:val="24"/>
        </w:rPr>
        <w:t>apparaissent</w:t>
      </w:r>
      <w:r>
        <w:rPr>
          <w:rFonts w:ascii="Times New Roman" w:hAnsi="Times New Roman"/>
          <w:sz w:val="24"/>
          <w:szCs w:val="24"/>
        </w:rPr>
        <w:t xml:space="preserve"> la valeur minimale,  </w:t>
      </w:r>
      <w:proofErr w:type="gramStart"/>
      <w:r>
        <w:rPr>
          <w:rFonts w:ascii="Times New Roman" w:hAnsi="Times New Roman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Me, </w:t>
      </w:r>
      <w:r w:rsidR="0087205B">
        <w:rPr>
          <w:rFonts w:ascii="Times New Roman" w:hAnsi="Times New Roman"/>
          <w:sz w:val="24"/>
          <w:szCs w:val="24"/>
        </w:rPr>
        <w:t>Q</w:t>
      </w:r>
      <w:r w:rsidR="0087205B">
        <w:rPr>
          <w:rFonts w:ascii="Times New Roman" w:hAnsi="Times New Roman"/>
          <w:sz w:val="24"/>
          <w:szCs w:val="24"/>
          <w:vertAlign w:val="subscript"/>
        </w:rPr>
        <w:t>3</w:t>
      </w:r>
      <w:r w:rsidR="0087205B">
        <w:rPr>
          <w:rFonts w:ascii="Times New Roman" w:hAnsi="Times New Roman"/>
          <w:sz w:val="24"/>
          <w:szCs w:val="24"/>
        </w:rPr>
        <w:t xml:space="preserve"> et la valeur maximale.</w:t>
      </w:r>
    </w:p>
    <w:p w14:paraId="0F97B1D8" w14:textId="777A9E75" w:rsidR="00424150" w:rsidRDefault="00EF3350" w:rsidP="00EF3350">
      <w:pPr>
        <w:pStyle w:val="NormalWeb"/>
        <w:spacing w:before="0" w:beforeAutospacing="0" w:after="0"/>
        <w:rPr>
          <w:rFonts w:ascii="Times New Roman" w:hAnsi="Times New Roman"/>
          <w:sz w:val="24"/>
          <w:szCs w:val="24"/>
        </w:rPr>
      </w:pPr>
      <w:r w:rsidRPr="00EF3350">
        <w:rPr>
          <w:rFonts w:ascii="TimesNewRoman" w:hAnsi="TimesNewRoman" w:cs="TimesNewRoman"/>
          <w:sz w:val="24"/>
          <w:szCs w:val="24"/>
        </w:rPr>
        <w:t xml:space="preserve"> </w:t>
      </w:r>
      <w:r w:rsidRPr="00EF3350">
        <w:rPr>
          <w:rFonts w:ascii="TimesNewRoman" w:hAnsi="TimesNewRoman" w:cs="TimesNewRoman"/>
          <w:sz w:val="24"/>
          <w:szCs w:val="24"/>
        </w:rPr>
        <w:t>De cette boîte s'étirent deux moustaches (représentées par des traits) jusqu'au minimum et au maximum.</w:t>
      </w:r>
    </w:p>
    <w:p w14:paraId="0A478585" w14:textId="683A5ACC" w:rsidR="00EF3350" w:rsidRPr="0087205B" w:rsidRDefault="00EF3350" w:rsidP="00EF3350">
      <w:pPr>
        <w:pStyle w:val="NormalWeb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22C9A31" wp14:editId="7ABF193C">
            <wp:extent cx="6210300" cy="2158218"/>
            <wp:effectExtent l="0" t="0" r="0" b="1270"/>
            <wp:docPr id="74" name="Imag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2158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57AB6" w14:textId="77777777" w:rsidR="00661D2F" w:rsidRDefault="00661D2F" w:rsidP="00216AF0">
      <w:pPr>
        <w:rPr>
          <w:rFonts w:ascii="Times New Roman" w:hAnsi="Times New Roman" w:cs="Times New Roman"/>
        </w:rPr>
      </w:pPr>
    </w:p>
    <w:p w14:paraId="50016046" w14:textId="77777777" w:rsidR="00216AF0" w:rsidRPr="00661D2F" w:rsidRDefault="00661D2F" w:rsidP="00216AF0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color w:val="0000FF"/>
          <w:u w:val="single"/>
        </w:rPr>
      </w:pPr>
      <w:r w:rsidRPr="00661D2F">
        <w:rPr>
          <w:rFonts w:ascii="Times New Roman" w:hAnsi="Times New Roman" w:cs="Times New Roman"/>
          <w:b/>
          <w:color w:val="0000FF"/>
          <w:u w:val="single"/>
        </w:rPr>
        <w:t>Moyenne, Variance et écart-type</w:t>
      </w:r>
    </w:p>
    <w:p w14:paraId="5DFA490A" w14:textId="77777777" w:rsidR="00216AF0" w:rsidRDefault="00216AF0" w:rsidP="00216AF0">
      <w:pPr>
        <w:jc w:val="both"/>
        <w:rPr>
          <w:rFonts w:ascii="Times New Roman" w:hAnsi="Times New Roman" w:cs="Times New Roman"/>
        </w:rPr>
      </w:pPr>
    </w:p>
    <w:p w14:paraId="65D0ED88" w14:textId="77777777" w:rsidR="00216AF0" w:rsidRPr="00661D2F" w:rsidRDefault="00216AF0" w:rsidP="00216AF0">
      <w:pPr>
        <w:pStyle w:val="StyleTitre2Vert"/>
        <w:rPr>
          <w:rFonts w:cs="Times New Roman"/>
          <w:sz w:val="24"/>
          <w:szCs w:val="24"/>
        </w:rPr>
      </w:pPr>
      <w:r w:rsidRPr="00661D2F">
        <w:rPr>
          <w:rFonts w:cs="Times New Roman"/>
          <w:sz w:val="24"/>
          <w:szCs w:val="24"/>
        </w:rPr>
        <w:t>La moyenne</w:t>
      </w:r>
    </w:p>
    <w:p w14:paraId="1B355FA3" w14:textId="77777777" w:rsidR="00216AF0" w:rsidRPr="00661D2F" w:rsidRDefault="00216AF0" w:rsidP="00216AF0">
      <w:pPr>
        <w:rPr>
          <w:rFonts w:ascii="Times New Roman" w:hAnsi="Times New Roman" w:cs="Times New Roman"/>
          <w:iCs/>
        </w:rPr>
      </w:pPr>
      <w:r w:rsidRPr="00661D2F">
        <w:rPr>
          <w:rStyle w:val="Titre3Car"/>
          <w:rFonts w:eastAsiaTheme="minorEastAsia" w:cs="Times New Roman"/>
          <w:sz w:val="24"/>
          <w:szCs w:val="24"/>
          <w:u w:val="single"/>
        </w:rPr>
        <w:t>Définition</w:t>
      </w:r>
      <w:r w:rsidRPr="00661D2F">
        <w:rPr>
          <w:rFonts w:ascii="Times New Roman" w:hAnsi="Times New Roman" w:cs="Times New Roman"/>
        </w:rPr>
        <w:t xml:space="preserve"> : La </w:t>
      </w:r>
      <w:r w:rsidRPr="00661D2F">
        <w:rPr>
          <w:rFonts w:ascii="Times New Roman" w:hAnsi="Times New Roman" w:cs="Times New Roman"/>
          <w:b/>
          <w:bCs/>
          <w:i/>
          <w:iCs/>
          <w:color w:val="FF0000"/>
          <w:u w:val="single"/>
        </w:rPr>
        <w:t>moyenne</w:t>
      </w:r>
      <w:r w:rsidRPr="00661D2F">
        <w:rPr>
          <w:rFonts w:ascii="Times New Roman" w:hAnsi="Times New Roman" w:cs="Times New Roman"/>
        </w:rPr>
        <w:t xml:space="preserve"> de cette série est le nombre réel, </w:t>
      </w:r>
      <w:proofErr w:type="gramStart"/>
      <w:r w:rsidRPr="00661D2F">
        <w:rPr>
          <w:rFonts w:ascii="Times New Roman" w:hAnsi="Times New Roman" w:cs="Times New Roman"/>
        </w:rPr>
        <w:t xml:space="preserve">noté </w:t>
      </w:r>
      <w:proofErr w:type="gramEnd"/>
      <w:r w:rsidRPr="00661D2F">
        <w:rPr>
          <w:rFonts w:ascii="Times New Roman" w:hAnsi="Times New Roman" w:cs="Times New Roman"/>
          <w:iCs/>
        </w:rPr>
        <w:fldChar w:fldCharType="begin"/>
      </w:r>
      <w:r w:rsidRPr="00661D2F">
        <w:rPr>
          <w:rFonts w:ascii="Times New Roman" w:hAnsi="Times New Roman" w:cs="Times New Roman"/>
          <w:iCs/>
        </w:rPr>
        <w:instrText xml:space="preserve"> EQ \x\to(</w:instrText>
      </w:r>
      <w:r w:rsidRPr="00661D2F">
        <w:rPr>
          <w:rFonts w:ascii="Times New Roman" w:hAnsi="Times New Roman" w:cs="Times New Roman"/>
          <w:i/>
          <w:iCs/>
        </w:rPr>
        <w:instrText>x</w:instrText>
      </w:r>
      <w:r w:rsidRPr="00661D2F">
        <w:rPr>
          <w:rFonts w:ascii="Times New Roman" w:hAnsi="Times New Roman" w:cs="Times New Roman"/>
          <w:iCs/>
        </w:rPr>
        <w:instrText>)</w:instrText>
      </w:r>
      <w:r w:rsidRPr="00661D2F">
        <w:rPr>
          <w:rFonts w:ascii="Times New Roman" w:hAnsi="Times New Roman" w:cs="Times New Roman"/>
          <w:iCs/>
        </w:rPr>
        <w:fldChar w:fldCharType="end"/>
      </w:r>
      <w:r w:rsidRPr="00661D2F">
        <w:rPr>
          <w:rFonts w:ascii="Times New Roman" w:hAnsi="Times New Roman" w:cs="Times New Roman"/>
          <w:iCs/>
        </w:rPr>
        <w:t>, tel que :</w:t>
      </w:r>
    </w:p>
    <w:p w14:paraId="69A2B2E6" w14:textId="77777777" w:rsidR="00216AF0" w:rsidRPr="00661D2F" w:rsidRDefault="00216AF0" w:rsidP="00216AF0">
      <w:pPr>
        <w:rPr>
          <w:rFonts w:ascii="Times New Roman" w:hAnsi="Times New Roman" w:cs="Times New Roman"/>
        </w:rPr>
      </w:pPr>
      <w:r w:rsidRPr="00661D2F">
        <w:rPr>
          <w:rFonts w:ascii="Times New Roman" w:hAnsi="Times New Roman" w:cs="Times New Roman"/>
          <w:color w:val="FF0000"/>
        </w:rPr>
        <w:fldChar w:fldCharType="begin"/>
      </w:r>
      <w:r w:rsidRPr="00661D2F">
        <w:rPr>
          <w:rFonts w:ascii="Times New Roman" w:hAnsi="Times New Roman" w:cs="Times New Roman"/>
          <w:color w:val="FF0000"/>
        </w:rPr>
        <w:instrText xml:space="preserve"> EQ \x\to(</w:instrText>
      </w:r>
      <w:r w:rsidRPr="00661D2F">
        <w:rPr>
          <w:rFonts w:ascii="Times New Roman" w:hAnsi="Times New Roman" w:cs="Times New Roman"/>
          <w:i/>
          <w:color w:val="FF0000"/>
        </w:rPr>
        <w:instrText>x</w:instrText>
      </w:r>
      <w:r w:rsidRPr="00661D2F">
        <w:rPr>
          <w:rFonts w:ascii="Times New Roman" w:hAnsi="Times New Roman" w:cs="Times New Roman"/>
          <w:color w:val="FF0000"/>
        </w:rPr>
        <w:instrText>)</w:instrText>
      </w:r>
      <w:r w:rsidRPr="00661D2F">
        <w:rPr>
          <w:rFonts w:ascii="Times New Roman" w:hAnsi="Times New Roman" w:cs="Times New Roman"/>
          <w:color w:val="FF0000"/>
        </w:rPr>
        <w:fldChar w:fldCharType="end"/>
      </w:r>
      <w:r w:rsidRPr="00661D2F">
        <w:rPr>
          <w:rFonts w:ascii="Times New Roman" w:hAnsi="Times New Roman" w:cs="Times New Roman"/>
          <w:color w:val="FF0000"/>
        </w:rPr>
        <w:t xml:space="preserve"> = </w:t>
      </w:r>
      <w:r w:rsidRPr="00661D2F">
        <w:rPr>
          <w:rFonts w:ascii="Times New Roman" w:hAnsi="Times New Roman" w:cs="Times New Roman"/>
          <w:color w:val="FF0000"/>
        </w:rPr>
        <w:fldChar w:fldCharType="begin"/>
      </w:r>
      <w:r w:rsidRPr="00661D2F">
        <w:rPr>
          <w:rFonts w:ascii="Times New Roman" w:hAnsi="Times New Roman" w:cs="Times New Roman"/>
          <w:color w:val="FF0000"/>
        </w:rPr>
        <w:instrText xml:space="preserve"> EQ \s\do1(\f(</w:instrText>
      </w:r>
      <w:r w:rsidRPr="00661D2F">
        <w:rPr>
          <w:rFonts w:ascii="Times New Roman" w:hAnsi="Times New Roman" w:cs="Times New Roman"/>
          <w:i/>
          <w:iCs/>
          <w:color w:val="FF0000"/>
        </w:rPr>
        <w:instrText>n</w:instrText>
      </w:r>
      <w:r w:rsidRPr="00661D2F">
        <w:rPr>
          <w:rFonts w:ascii="Times New Roman" w:hAnsi="Times New Roman" w:cs="Times New Roman"/>
          <w:color w:val="FF0000"/>
          <w:vertAlign w:val="subscript"/>
        </w:rPr>
        <w:instrText xml:space="preserve">1 </w:instrText>
      </w:r>
      <w:r w:rsidRPr="00661D2F">
        <w:rPr>
          <w:rFonts w:ascii="Times New Roman" w:hAnsi="Times New Roman" w:cs="Times New Roman"/>
          <w:i/>
          <w:iCs/>
          <w:color w:val="FF0000"/>
        </w:rPr>
        <w:instrText>x</w:instrText>
      </w:r>
      <w:r w:rsidRPr="00661D2F">
        <w:rPr>
          <w:rFonts w:ascii="Times New Roman" w:hAnsi="Times New Roman" w:cs="Times New Roman"/>
          <w:color w:val="FF0000"/>
          <w:vertAlign w:val="subscript"/>
        </w:rPr>
        <w:instrText>1</w:instrText>
      </w:r>
      <w:r w:rsidRPr="00661D2F">
        <w:rPr>
          <w:rFonts w:ascii="Times New Roman" w:hAnsi="Times New Roman" w:cs="Times New Roman"/>
          <w:color w:val="FF0000"/>
        </w:rPr>
        <w:instrText xml:space="preserve"> + </w:instrText>
      </w:r>
      <w:r w:rsidRPr="00661D2F">
        <w:rPr>
          <w:rFonts w:ascii="Times New Roman" w:hAnsi="Times New Roman" w:cs="Times New Roman"/>
          <w:i/>
          <w:iCs/>
          <w:color w:val="FF0000"/>
        </w:rPr>
        <w:instrText>n</w:instrText>
      </w:r>
      <w:r w:rsidRPr="00661D2F">
        <w:rPr>
          <w:rFonts w:ascii="Times New Roman" w:hAnsi="Times New Roman" w:cs="Times New Roman"/>
          <w:color w:val="FF0000"/>
          <w:vertAlign w:val="subscript"/>
        </w:rPr>
        <w:instrText xml:space="preserve">2 </w:instrText>
      </w:r>
      <w:r w:rsidRPr="00661D2F">
        <w:rPr>
          <w:rFonts w:ascii="Times New Roman" w:hAnsi="Times New Roman" w:cs="Times New Roman"/>
          <w:i/>
          <w:iCs/>
          <w:color w:val="FF0000"/>
        </w:rPr>
        <w:instrText>x</w:instrText>
      </w:r>
      <w:r w:rsidRPr="00661D2F">
        <w:rPr>
          <w:rFonts w:ascii="Times New Roman" w:hAnsi="Times New Roman" w:cs="Times New Roman"/>
          <w:color w:val="FF0000"/>
          <w:vertAlign w:val="subscript"/>
        </w:rPr>
        <w:instrText>2</w:instrText>
      </w:r>
      <w:r w:rsidRPr="00661D2F">
        <w:rPr>
          <w:rFonts w:ascii="Times New Roman" w:hAnsi="Times New Roman" w:cs="Times New Roman"/>
          <w:color w:val="FF0000"/>
        </w:rPr>
        <w:instrText xml:space="preserve"> + … + </w:instrText>
      </w:r>
      <w:r w:rsidRPr="00661D2F">
        <w:rPr>
          <w:rFonts w:ascii="Times New Roman" w:hAnsi="Times New Roman" w:cs="Times New Roman"/>
          <w:i/>
          <w:iCs/>
          <w:color w:val="FF0000"/>
        </w:rPr>
        <w:instrText>n</w:instrText>
      </w:r>
      <w:r w:rsidRPr="00661D2F">
        <w:rPr>
          <w:rFonts w:ascii="Times New Roman" w:hAnsi="Times New Roman" w:cs="Times New Roman"/>
          <w:i/>
          <w:iCs/>
          <w:color w:val="FF0000"/>
          <w:vertAlign w:val="subscript"/>
        </w:rPr>
        <w:instrText>p</w:instrText>
      </w:r>
      <w:r w:rsidRPr="00661D2F">
        <w:rPr>
          <w:rFonts w:ascii="Times New Roman" w:hAnsi="Times New Roman" w:cs="Times New Roman"/>
          <w:i/>
          <w:iCs/>
          <w:color w:val="FF0000"/>
        </w:rPr>
        <w:instrText xml:space="preserve"> x</w:instrText>
      </w:r>
      <w:r w:rsidRPr="00661D2F">
        <w:rPr>
          <w:rFonts w:ascii="Times New Roman" w:hAnsi="Times New Roman" w:cs="Times New Roman"/>
          <w:i/>
          <w:iCs/>
          <w:color w:val="FF0000"/>
          <w:vertAlign w:val="subscript"/>
        </w:rPr>
        <w:instrText>p;</w:instrText>
      </w:r>
      <w:r w:rsidRPr="00661D2F">
        <w:rPr>
          <w:rFonts w:ascii="Times New Roman" w:hAnsi="Times New Roman" w:cs="Times New Roman"/>
          <w:color w:val="FF0000"/>
        </w:rPr>
        <w:instrText>N))</w:instrText>
      </w:r>
      <w:r w:rsidRPr="00661D2F">
        <w:rPr>
          <w:rFonts w:ascii="Times New Roman" w:hAnsi="Times New Roman" w:cs="Times New Roman"/>
          <w:color w:val="FF0000"/>
        </w:rPr>
        <w:fldChar w:fldCharType="end"/>
      </w:r>
      <w:r w:rsidRPr="00661D2F">
        <w:rPr>
          <w:rFonts w:ascii="Times New Roman" w:hAnsi="Times New Roman" w:cs="Times New Roman"/>
        </w:rPr>
        <w:t xml:space="preserve">     où N est l’effectif total ; N = </w:t>
      </w:r>
      <w:r w:rsidRPr="00661D2F">
        <w:rPr>
          <w:rFonts w:ascii="Times New Roman" w:hAnsi="Times New Roman" w:cs="Times New Roman"/>
          <w:i/>
          <w:iCs/>
        </w:rPr>
        <w:t>n</w:t>
      </w:r>
      <w:r w:rsidRPr="00661D2F">
        <w:rPr>
          <w:rFonts w:ascii="Times New Roman" w:hAnsi="Times New Roman" w:cs="Times New Roman"/>
          <w:vertAlign w:val="subscript"/>
        </w:rPr>
        <w:t>1</w:t>
      </w:r>
      <w:r w:rsidRPr="00661D2F">
        <w:rPr>
          <w:rFonts w:ascii="Times New Roman" w:hAnsi="Times New Roman" w:cs="Times New Roman"/>
        </w:rPr>
        <w:t xml:space="preserve"> + </w:t>
      </w:r>
      <w:r w:rsidRPr="00661D2F">
        <w:rPr>
          <w:rFonts w:ascii="Times New Roman" w:hAnsi="Times New Roman" w:cs="Times New Roman"/>
          <w:i/>
          <w:iCs/>
        </w:rPr>
        <w:t>n</w:t>
      </w:r>
      <w:r w:rsidRPr="00661D2F">
        <w:rPr>
          <w:rFonts w:ascii="Times New Roman" w:hAnsi="Times New Roman" w:cs="Times New Roman"/>
          <w:vertAlign w:val="subscript"/>
        </w:rPr>
        <w:t>2</w:t>
      </w:r>
      <w:r w:rsidRPr="00661D2F">
        <w:rPr>
          <w:rFonts w:ascii="Times New Roman" w:hAnsi="Times New Roman" w:cs="Times New Roman"/>
        </w:rPr>
        <w:t xml:space="preserve"> + … + </w:t>
      </w:r>
      <w:proofErr w:type="spellStart"/>
      <w:r w:rsidRPr="00661D2F">
        <w:rPr>
          <w:rFonts w:ascii="Times New Roman" w:hAnsi="Times New Roman" w:cs="Times New Roman"/>
          <w:i/>
          <w:iCs/>
        </w:rPr>
        <w:t>n</w:t>
      </w:r>
      <w:r w:rsidRPr="00661D2F">
        <w:rPr>
          <w:rFonts w:ascii="Times New Roman" w:hAnsi="Times New Roman" w:cs="Times New Roman"/>
          <w:i/>
          <w:iCs/>
          <w:vertAlign w:val="subscript"/>
        </w:rPr>
        <w:t>p</w:t>
      </w:r>
      <w:proofErr w:type="spellEnd"/>
      <w:r w:rsidRPr="00661D2F">
        <w:rPr>
          <w:rFonts w:ascii="Times New Roman" w:hAnsi="Times New Roman" w:cs="Times New Roman"/>
        </w:rPr>
        <w:t>.</w:t>
      </w:r>
    </w:p>
    <w:p w14:paraId="21B614B9" w14:textId="77777777" w:rsidR="00216AF0" w:rsidRPr="00661D2F" w:rsidRDefault="00216AF0" w:rsidP="00216AF0">
      <w:pPr>
        <w:rPr>
          <w:rFonts w:ascii="Times New Roman" w:hAnsi="Times New Roman" w:cs="Times New Roman"/>
          <w:iCs/>
        </w:rPr>
      </w:pPr>
      <w:r w:rsidRPr="00661D2F">
        <w:rPr>
          <w:rFonts w:ascii="Times New Roman" w:hAnsi="Times New Roman" w:cs="Times New Roman"/>
        </w:rPr>
        <w:t xml:space="preserve">On note souvent  N = </w:t>
      </w:r>
      <w:r w:rsidRPr="00661D2F">
        <w:rPr>
          <w:rFonts w:ascii="Times New Roman" w:hAnsi="Times New Roman" w:cs="Times New Roman"/>
          <w:iCs/>
        </w:rPr>
        <w:fldChar w:fldCharType="begin"/>
      </w:r>
      <w:r w:rsidRPr="00661D2F">
        <w:rPr>
          <w:rFonts w:ascii="Times New Roman" w:hAnsi="Times New Roman" w:cs="Times New Roman"/>
          <w:iCs/>
        </w:rPr>
        <w:instrText xml:space="preserve"> EQ \i\su(</w:instrText>
      </w:r>
      <w:r w:rsidRPr="00661D2F">
        <w:rPr>
          <w:rFonts w:ascii="Times New Roman" w:hAnsi="Times New Roman" w:cs="Times New Roman"/>
          <w:i/>
          <w:iCs/>
        </w:rPr>
        <w:instrText>i</w:instrText>
      </w:r>
      <w:r w:rsidRPr="00661D2F">
        <w:rPr>
          <w:rFonts w:ascii="Times New Roman" w:hAnsi="Times New Roman" w:cs="Times New Roman"/>
        </w:rPr>
        <w:instrText xml:space="preserve"> = 1 ;</w:instrText>
      </w:r>
      <w:r w:rsidRPr="00661D2F">
        <w:rPr>
          <w:rFonts w:ascii="Times New Roman" w:hAnsi="Times New Roman" w:cs="Times New Roman"/>
          <w:i/>
          <w:iCs/>
        </w:rPr>
        <w:instrText>p ;  n</w:instrText>
      </w:r>
      <w:r w:rsidRPr="00661D2F">
        <w:rPr>
          <w:rFonts w:ascii="Times New Roman" w:hAnsi="Times New Roman" w:cs="Times New Roman"/>
          <w:i/>
          <w:iCs/>
          <w:vertAlign w:val="subscript"/>
        </w:rPr>
        <w:instrText>i</w:instrText>
      </w:r>
      <w:r w:rsidRPr="00661D2F">
        <w:rPr>
          <w:rFonts w:ascii="Times New Roman" w:hAnsi="Times New Roman" w:cs="Times New Roman"/>
          <w:iCs/>
        </w:rPr>
        <w:instrText>)</w:instrText>
      </w:r>
      <w:r w:rsidRPr="00661D2F">
        <w:rPr>
          <w:rFonts w:ascii="Times New Roman" w:hAnsi="Times New Roman" w:cs="Times New Roman"/>
          <w:iCs/>
        </w:rPr>
        <w:fldChar w:fldCharType="end"/>
      </w:r>
      <w:r w:rsidRPr="00661D2F">
        <w:rPr>
          <w:rFonts w:ascii="Times New Roman" w:hAnsi="Times New Roman" w:cs="Times New Roman"/>
          <w:iCs/>
        </w:rPr>
        <w:t xml:space="preserve">   (somme des </w:t>
      </w:r>
      <w:r w:rsidRPr="00661D2F">
        <w:rPr>
          <w:rFonts w:ascii="Times New Roman" w:hAnsi="Times New Roman" w:cs="Times New Roman"/>
          <w:i/>
        </w:rPr>
        <w:t>n</w:t>
      </w:r>
      <w:r w:rsidRPr="00661D2F">
        <w:rPr>
          <w:rFonts w:ascii="Times New Roman" w:hAnsi="Times New Roman" w:cs="Times New Roman"/>
          <w:i/>
          <w:vertAlign w:val="subscript"/>
        </w:rPr>
        <w:t>i</w:t>
      </w:r>
      <w:r w:rsidRPr="00661D2F">
        <w:rPr>
          <w:rFonts w:ascii="Times New Roman" w:hAnsi="Times New Roman" w:cs="Times New Roman"/>
          <w:iCs/>
        </w:rPr>
        <w:t xml:space="preserve">  de </w:t>
      </w:r>
      <w:r w:rsidRPr="00661D2F">
        <w:rPr>
          <w:rFonts w:ascii="Times New Roman" w:hAnsi="Times New Roman" w:cs="Times New Roman"/>
          <w:i/>
        </w:rPr>
        <w:t>i</w:t>
      </w:r>
      <w:r w:rsidRPr="00661D2F">
        <w:rPr>
          <w:rFonts w:ascii="Times New Roman" w:hAnsi="Times New Roman" w:cs="Times New Roman"/>
          <w:iCs/>
        </w:rPr>
        <w:t xml:space="preserve"> = 1 à </w:t>
      </w:r>
      <w:r w:rsidRPr="00661D2F">
        <w:rPr>
          <w:rFonts w:ascii="Times New Roman" w:hAnsi="Times New Roman" w:cs="Times New Roman"/>
          <w:i/>
        </w:rPr>
        <w:t>p</w:t>
      </w:r>
      <w:r w:rsidRPr="00661D2F">
        <w:rPr>
          <w:rFonts w:ascii="Times New Roman" w:hAnsi="Times New Roman" w:cs="Times New Roman"/>
          <w:iCs/>
        </w:rPr>
        <w:t xml:space="preserve">) ;   </w:t>
      </w:r>
      <w:r w:rsidRPr="00661D2F">
        <w:rPr>
          <w:rFonts w:ascii="Times New Roman" w:hAnsi="Times New Roman" w:cs="Times New Roman"/>
          <w:color w:val="FF0000"/>
        </w:rPr>
        <w:fldChar w:fldCharType="begin"/>
      </w:r>
      <w:r w:rsidRPr="00661D2F">
        <w:rPr>
          <w:rFonts w:ascii="Times New Roman" w:hAnsi="Times New Roman" w:cs="Times New Roman"/>
          <w:color w:val="FF0000"/>
        </w:rPr>
        <w:instrText xml:space="preserve"> EQ \x\to(</w:instrText>
      </w:r>
      <w:r w:rsidRPr="00661D2F">
        <w:rPr>
          <w:rFonts w:ascii="Times New Roman" w:hAnsi="Times New Roman" w:cs="Times New Roman"/>
          <w:i/>
          <w:color w:val="FF0000"/>
        </w:rPr>
        <w:instrText>x</w:instrText>
      </w:r>
      <w:r w:rsidRPr="00661D2F">
        <w:rPr>
          <w:rFonts w:ascii="Times New Roman" w:hAnsi="Times New Roman" w:cs="Times New Roman"/>
          <w:color w:val="FF0000"/>
        </w:rPr>
        <w:instrText>)</w:instrText>
      </w:r>
      <w:r w:rsidRPr="00661D2F">
        <w:rPr>
          <w:rFonts w:ascii="Times New Roman" w:hAnsi="Times New Roman" w:cs="Times New Roman"/>
          <w:color w:val="FF0000"/>
        </w:rPr>
        <w:fldChar w:fldCharType="end"/>
      </w:r>
      <w:r w:rsidRPr="00661D2F">
        <w:rPr>
          <w:rFonts w:ascii="Times New Roman" w:hAnsi="Times New Roman" w:cs="Times New Roman"/>
          <w:color w:val="FF0000"/>
        </w:rPr>
        <w:t xml:space="preserve"> </w:t>
      </w:r>
      <w:proofErr w:type="gramStart"/>
      <w:r w:rsidRPr="00661D2F">
        <w:rPr>
          <w:rFonts w:ascii="Times New Roman" w:hAnsi="Times New Roman" w:cs="Times New Roman"/>
          <w:color w:val="FF0000"/>
        </w:rPr>
        <w:t xml:space="preserve">= </w:t>
      </w:r>
      <w:r w:rsidRPr="00661D2F">
        <w:rPr>
          <w:rFonts w:ascii="Times New Roman" w:hAnsi="Times New Roman" w:cs="Times New Roman"/>
          <w:color w:val="FF0000"/>
        </w:rPr>
        <w:fldChar w:fldCharType="begin"/>
      </w:r>
      <w:proofErr w:type="gramEnd"/>
      <w:r w:rsidRPr="00661D2F">
        <w:rPr>
          <w:rFonts w:ascii="Times New Roman" w:hAnsi="Times New Roman" w:cs="Times New Roman"/>
          <w:color w:val="FF0000"/>
        </w:rPr>
        <w:instrText xml:space="preserve"> EQ \s\do1(\f(1;N))</w:instrText>
      </w:r>
      <w:r w:rsidRPr="00661D2F">
        <w:rPr>
          <w:rFonts w:ascii="Times New Roman" w:hAnsi="Times New Roman" w:cs="Times New Roman"/>
          <w:color w:val="FF0000"/>
        </w:rPr>
        <w:fldChar w:fldCharType="end"/>
      </w:r>
      <w:r w:rsidRPr="00661D2F">
        <w:rPr>
          <w:rFonts w:ascii="Times New Roman" w:hAnsi="Times New Roman" w:cs="Times New Roman"/>
          <w:color w:val="FF0000"/>
        </w:rPr>
        <w:t xml:space="preserve"> </w:t>
      </w:r>
      <w:r w:rsidRPr="00661D2F">
        <w:rPr>
          <w:rFonts w:ascii="Times New Roman" w:hAnsi="Times New Roman" w:cs="Times New Roman"/>
          <w:iCs/>
          <w:color w:val="FF0000"/>
        </w:rPr>
        <w:fldChar w:fldCharType="begin"/>
      </w:r>
      <w:r w:rsidRPr="00661D2F">
        <w:rPr>
          <w:rFonts w:ascii="Times New Roman" w:hAnsi="Times New Roman" w:cs="Times New Roman"/>
          <w:iCs/>
          <w:color w:val="FF0000"/>
        </w:rPr>
        <w:instrText xml:space="preserve"> EQ \i\su(</w:instrText>
      </w:r>
      <w:r w:rsidRPr="00661D2F">
        <w:rPr>
          <w:rFonts w:ascii="Times New Roman" w:hAnsi="Times New Roman" w:cs="Times New Roman"/>
          <w:i/>
          <w:iCs/>
          <w:color w:val="FF0000"/>
        </w:rPr>
        <w:instrText>i</w:instrText>
      </w:r>
      <w:r w:rsidRPr="00661D2F">
        <w:rPr>
          <w:rFonts w:ascii="Times New Roman" w:hAnsi="Times New Roman" w:cs="Times New Roman"/>
          <w:color w:val="FF0000"/>
        </w:rPr>
        <w:instrText xml:space="preserve"> = 1 ;</w:instrText>
      </w:r>
      <w:r w:rsidRPr="00661D2F">
        <w:rPr>
          <w:rFonts w:ascii="Times New Roman" w:hAnsi="Times New Roman" w:cs="Times New Roman"/>
          <w:i/>
          <w:iCs/>
          <w:color w:val="FF0000"/>
        </w:rPr>
        <w:instrText xml:space="preserve">p ; </w:instrText>
      </w:r>
      <w:r w:rsidRPr="00661D2F">
        <w:rPr>
          <w:rFonts w:ascii="Times New Roman" w:hAnsi="Times New Roman" w:cs="Times New Roman"/>
          <w:color w:val="FF0000"/>
        </w:rPr>
        <w:instrText xml:space="preserve"> </w:instrText>
      </w:r>
      <w:r w:rsidRPr="00661D2F">
        <w:rPr>
          <w:rFonts w:ascii="Times New Roman" w:hAnsi="Times New Roman" w:cs="Times New Roman"/>
          <w:i/>
          <w:iCs/>
          <w:color w:val="FF0000"/>
        </w:rPr>
        <w:instrText>n</w:instrText>
      </w:r>
      <w:r w:rsidRPr="00661D2F">
        <w:rPr>
          <w:rFonts w:ascii="Times New Roman" w:hAnsi="Times New Roman" w:cs="Times New Roman"/>
          <w:i/>
          <w:iCs/>
          <w:color w:val="FF0000"/>
          <w:vertAlign w:val="subscript"/>
        </w:rPr>
        <w:instrText xml:space="preserve">i </w:instrText>
      </w:r>
      <w:r w:rsidRPr="00661D2F">
        <w:rPr>
          <w:rFonts w:ascii="Times New Roman" w:hAnsi="Times New Roman" w:cs="Times New Roman"/>
          <w:i/>
          <w:iCs/>
          <w:color w:val="FF0000"/>
        </w:rPr>
        <w:instrText>x</w:instrText>
      </w:r>
      <w:r w:rsidRPr="00661D2F">
        <w:rPr>
          <w:rFonts w:ascii="Times New Roman" w:hAnsi="Times New Roman" w:cs="Times New Roman"/>
          <w:i/>
          <w:iCs/>
          <w:color w:val="FF0000"/>
          <w:vertAlign w:val="subscript"/>
        </w:rPr>
        <w:instrText>i</w:instrText>
      </w:r>
      <w:r w:rsidRPr="00661D2F">
        <w:rPr>
          <w:rFonts w:ascii="Times New Roman" w:hAnsi="Times New Roman" w:cs="Times New Roman"/>
          <w:iCs/>
          <w:color w:val="FF0000"/>
        </w:rPr>
        <w:instrText>)</w:instrText>
      </w:r>
      <w:r w:rsidRPr="00661D2F">
        <w:rPr>
          <w:rFonts w:ascii="Times New Roman" w:hAnsi="Times New Roman" w:cs="Times New Roman"/>
          <w:iCs/>
          <w:color w:val="FF0000"/>
        </w:rPr>
        <w:fldChar w:fldCharType="end"/>
      </w:r>
      <w:r w:rsidRPr="00661D2F">
        <w:rPr>
          <w:rFonts w:ascii="Times New Roman" w:hAnsi="Times New Roman" w:cs="Times New Roman"/>
          <w:iCs/>
          <w:color w:val="FF0000"/>
        </w:rPr>
        <w:t xml:space="preserve">.= </w:t>
      </w:r>
      <w:r w:rsidRPr="00661D2F">
        <w:rPr>
          <w:rFonts w:ascii="Times New Roman" w:hAnsi="Times New Roman" w:cs="Times New Roman"/>
          <w:position w:val="-34"/>
        </w:rPr>
        <w:object w:dxaOrig="800" w:dyaOrig="780" w14:anchorId="25E50549">
          <v:shape id="_x0000_i1055" type="#_x0000_t75" style="width:39.85pt;height:39.2pt" o:ole="">
            <v:imagedata r:id="rId22" o:title=""/>
          </v:shape>
          <o:OLEObject Type="Embed" ProgID="Equation.DSMT4" ShapeID="_x0000_i1055" DrawAspect="Content" ObjectID="_1257949142" r:id="rId23"/>
        </w:object>
      </w:r>
    </w:p>
    <w:p w14:paraId="6145B7A6" w14:textId="77777777" w:rsidR="00216AF0" w:rsidRPr="00661D2F" w:rsidRDefault="00216AF0" w:rsidP="00216AF0">
      <w:pPr>
        <w:rPr>
          <w:rFonts w:ascii="Times New Roman" w:hAnsi="Times New Roman" w:cs="Times New Roman"/>
          <w:iCs/>
        </w:rPr>
      </w:pPr>
      <w:r w:rsidRPr="00661D2F">
        <w:rPr>
          <w:rFonts w:ascii="Times New Roman" w:hAnsi="Times New Roman" w:cs="Times New Roman"/>
          <w:iCs/>
        </w:rPr>
        <w:t>Remarque : si les effectifs représentent des coefficients, on l'appelle moyenne pondérée</w:t>
      </w:r>
    </w:p>
    <w:p w14:paraId="4AA34F38" w14:textId="77777777" w:rsidR="00043206" w:rsidRPr="00661D2F" w:rsidRDefault="00043206">
      <w:pPr>
        <w:rPr>
          <w:rFonts w:ascii="Times New Roman" w:hAnsi="Times New Roman" w:cs="Times New Roman"/>
        </w:rPr>
      </w:pPr>
    </w:p>
    <w:p w14:paraId="7622F11B" w14:textId="4178F76B" w:rsidR="00043206" w:rsidRPr="00D03296" w:rsidRDefault="00C8545F" w:rsidP="00043206">
      <w:pPr>
        <w:tabs>
          <w:tab w:val="left" w:pos="142"/>
        </w:tabs>
        <w:rPr>
          <w:rFonts w:ascii="Times New Roman" w:hAnsi="Times New Roman" w:cs="Times New Roman"/>
          <w:b/>
          <w:color w:val="008000"/>
        </w:rPr>
      </w:pPr>
      <w:r w:rsidRPr="00D03296">
        <w:rPr>
          <w:rFonts w:ascii="Times New Roman" w:hAnsi="Times New Roman" w:cs="Times New Roman"/>
          <w:b/>
          <w:color w:val="008000"/>
        </w:rPr>
        <w:t xml:space="preserve">La variance  </w:t>
      </w:r>
    </w:p>
    <w:p w14:paraId="042C170B" w14:textId="40650450" w:rsidR="00C8545F" w:rsidRDefault="00C8545F" w:rsidP="00043206">
      <w:pPr>
        <w:tabs>
          <w:tab w:val="left" w:pos="14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Définition : c’est la moyenne des carrés des écarts à la moyenne</w:t>
      </w:r>
    </w:p>
    <w:p w14:paraId="59EEFCCC" w14:textId="77777777" w:rsidR="00C8545F" w:rsidRDefault="00C8545F" w:rsidP="00043206">
      <w:pPr>
        <w:tabs>
          <w:tab w:val="left" w:pos="142"/>
        </w:tabs>
        <w:rPr>
          <w:rFonts w:ascii="Times New Roman" w:hAnsi="Times New Roman" w:cs="Times New Roman"/>
        </w:rPr>
      </w:pPr>
      <w:r w:rsidRPr="00C8545F">
        <w:rPr>
          <w:rFonts w:ascii="Times New Roman" w:hAnsi="Times New Roman" w:cs="Times New Roman"/>
          <w:position w:val="-28"/>
        </w:rPr>
        <w:object w:dxaOrig="6420" w:dyaOrig="800" w14:anchorId="7E63419B">
          <v:shape id="_x0000_i1087" type="#_x0000_t75" style="width:320.8pt;height:39.85pt" o:ole="">
            <v:imagedata r:id="rId24" o:title=""/>
          </v:shape>
          <o:OLEObject Type="Embed" ProgID="Equation.DSMT4" ShapeID="_x0000_i1087" DrawAspect="Content" ObjectID="_1257949143" r:id="rId25"/>
        </w:object>
      </w:r>
    </w:p>
    <w:p w14:paraId="618BE850" w14:textId="77777777" w:rsidR="00C8545F" w:rsidRDefault="00C8545F" w:rsidP="00043206">
      <w:pPr>
        <w:tabs>
          <w:tab w:val="left" w:pos="142"/>
        </w:tabs>
        <w:rPr>
          <w:rFonts w:ascii="Times New Roman" w:hAnsi="Times New Roman" w:cs="Times New Roman"/>
        </w:rPr>
      </w:pPr>
    </w:p>
    <w:p w14:paraId="303E3E9D" w14:textId="75A7D8AF" w:rsidR="00D03296" w:rsidRDefault="00D03296" w:rsidP="00043206">
      <w:pPr>
        <w:tabs>
          <w:tab w:val="left" w:pos="14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ROC : Démontrer que </w:t>
      </w:r>
      <w:r w:rsidRPr="00D03296">
        <w:rPr>
          <w:rFonts w:ascii="Times New Roman" w:hAnsi="Times New Roman" w:cs="Times New Roman"/>
          <w:position w:val="-30"/>
        </w:rPr>
        <w:object w:dxaOrig="2140" w:dyaOrig="740" w14:anchorId="433095D4">
          <v:shape id="_x0000_i1095" type="#_x0000_t75" style="width:106.7pt;height:37.3pt" o:ole="">
            <v:imagedata r:id="rId26" o:title=""/>
          </v:shape>
          <o:OLEObject Type="Embed" ProgID="Equation.DSMT4" ShapeID="_x0000_i1095" DrawAspect="Content" ObjectID="_1257949144" r:id="rId27"/>
        </w:object>
      </w:r>
    </w:p>
    <w:p w14:paraId="1A6524A4" w14:textId="77777777" w:rsidR="00D03296" w:rsidRDefault="00D03296" w:rsidP="00043206">
      <w:pPr>
        <w:tabs>
          <w:tab w:val="left" w:pos="142"/>
        </w:tabs>
        <w:rPr>
          <w:rFonts w:ascii="Times New Roman" w:hAnsi="Times New Roman" w:cs="Times New Roman"/>
        </w:rPr>
      </w:pPr>
    </w:p>
    <w:p w14:paraId="4F5C28DE" w14:textId="58B89159" w:rsidR="00C8545F" w:rsidRDefault="00C8545F" w:rsidP="00043206">
      <w:pPr>
        <w:tabs>
          <w:tab w:val="left" w:pos="142"/>
        </w:tabs>
        <w:rPr>
          <w:rFonts w:ascii="Times New Roman" w:hAnsi="Times New Roman" w:cs="Times New Roman"/>
        </w:rPr>
      </w:pPr>
      <w:r w:rsidRPr="00D03296">
        <w:rPr>
          <w:rFonts w:ascii="Times New Roman" w:hAnsi="Times New Roman" w:cs="Times New Roman"/>
          <w:b/>
          <w:color w:val="008000"/>
        </w:rPr>
        <w:t>L’écart-type</w:t>
      </w:r>
      <w:r>
        <w:rPr>
          <w:rFonts w:ascii="Times New Roman" w:hAnsi="Times New Roman" w:cs="Times New Roman"/>
        </w:rPr>
        <w:t xml:space="preserve">  </w:t>
      </w:r>
      <w:r w:rsidR="00D03296" w:rsidRPr="00D03296">
        <w:rPr>
          <w:rFonts w:ascii="Times New Roman" w:hAnsi="Times New Roman" w:cs="Times New Roman"/>
          <w:position w:val="-10"/>
        </w:rPr>
        <w:object w:dxaOrig="820" w:dyaOrig="380" w14:anchorId="3BACD621">
          <v:shape id="_x0000_i1091" type="#_x0000_t75" style="width:41.15pt;height:19.3pt" o:ole="">
            <v:imagedata r:id="rId28" o:title=""/>
          </v:shape>
          <o:OLEObject Type="Embed" ProgID="Equation.DSMT4" ShapeID="_x0000_i1091" DrawAspect="Content" ObjectID="_1257949145" r:id="rId29"/>
        </w:object>
      </w:r>
    </w:p>
    <w:p w14:paraId="6F843D43" w14:textId="0FED77DA" w:rsidR="00F83E9D" w:rsidRPr="00F83E9D" w:rsidRDefault="00F83E9D" w:rsidP="00F83E9D">
      <w:pPr>
        <w:pStyle w:val="NormalWeb"/>
        <w:spacing w:after="0"/>
        <w:rPr>
          <w:sz w:val="24"/>
          <w:szCs w:val="24"/>
        </w:rPr>
      </w:pPr>
      <w:r w:rsidRPr="00F83E9D">
        <w:rPr>
          <w:iCs/>
          <w:sz w:val="24"/>
          <w:szCs w:val="24"/>
        </w:rPr>
        <w:t xml:space="preserve">L'avantage de l'écart-type est de s'exprimer dans la même unité que les données </w:t>
      </w:r>
      <w:r w:rsidRPr="00F83E9D">
        <w:rPr>
          <w:i/>
          <w:iCs/>
          <w:sz w:val="24"/>
          <w:szCs w:val="24"/>
        </w:rPr>
        <w:t>x</w:t>
      </w:r>
      <w:r>
        <w:rPr>
          <w:iCs/>
          <w:sz w:val="24"/>
          <w:szCs w:val="24"/>
          <w:vertAlign w:val="subscript"/>
        </w:rPr>
        <w:t>i</w:t>
      </w:r>
    </w:p>
    <w:p w14:paraId="0C0790CB" w14:textId="77777777" w:rsidR="00F83E9D" w:rsidRDefault="00F83E9D" w:rsidP="00043206">
      <w:pPr>
        <w:tabs>
          <w:tab w:val="left" w:pos="142"/>
        </w:tabs>
        <w:rPr>
          <w:rFonts w:ascii="Times New Roman" w:hAnsi="Times New Roman" w:cs="Times New Roman"/>
        </w:rPr>
      </w:pPr>
    </w:p>
    <w:p w14:paraId="6772DF6C" w14:textId="77777777" w:rsidR="00D03296" w:rsidRDefault="00D03296" w:rsidP="00043206">
      <w:pPr>
        <w:tabs>
          <w:tab w:val="left" w:pos="142"/>
        </w:tabs>
        <w:rPr>
          <w:rFonts w:ascii="Times New Roman" w:hAnsi="Times New Roman" w:cs="Times New Roman"/>
        </w:rPr>
      </w:pPr>
    </w:p>
    <w:p w14:paraId="1AA52507" w14:textId="1F191705" w:rsidR="00F83E9D" w:rsidRPr="00F83E9D" w:rsidRDefault="00F83E9D" w:rsidP="00F83E9D">
      <w:pPr>
        <w:pStyle w:val="Paragraphedeliste"/>
        <w:numPr>
          <w:ilvl w:val="0"/>
          <w:numId w:val="1"/>
        </w:numPr>
        <w:tabs>
          <w:tab w:val="left" w:pos="142"/>
        </w:tabs>
        <w:rPr>
          <w:rFonts w:ascii="Times New Roman" w:hAnsi="Times New Roman" w:cs="Times New Roman"/>
          <w:b/>
          <w:color w:val="0000FF"/>
          <w:u w:val="single"/>
        </w:rPr>
      </w:pPr>
      <w:r w:rsidRPr="00F83E9D">
        <w:rPr>
          <w:rFonts w:ascii="Times New Roman" w:hAnsi="Times New Roman" w:cs="Times New Roman"/>
          <w:b/>
          <w:color w:val="0000FF"/>
          <w:u w:val="single"/>
        </w:rPr>
        <w:t>Résumé d’une série statistique</w:t>
      </w:r>
    </w:p>
    <w:p w14:paraId="72C5D78B" w14:textId="2F4229BB" w:rsidR="00F83E9D" w:rsidRDefault="00F83E9D" w:rsidP="001B51C2">
      <w:pPr>
        <w:pStyle w:val="NormalWeb"/>
        <w:spacing w:after="0"/>
        <w:jc w:val="both"/>
        <w:rPr>
          <w:rFonts w:ascii="Times New Roman" w:hAnsi="Times New Roman"/>
          <w:sz w:val="24"/>
          <w:szCs w:val="24"/>
        </w:rPr>
      </w:pPr>
      <w:r w:rsidRPr="00F83E9D">
        <w:rPr>
          <w:rFonts w:ascii="Times New Roman" w:hAnsi="Times New Roman"/>
          <w:sz w:val="24"/>
          <w:szCs w:val="24"/>
        </w:rPr>
        <w:t>On résume souvent une série statistique par un paramètre de tendance centrale associé à un paramètre de dispersion. Deux choix sont couramment proposés : le couple {</w:t>
      </w:r>
      <w:r w:rsidRPr="00F83E9D">
        <w:rPr>
          <w:rFonts w:ascii="Times New Roman" w:hAnsi="Times New Roman"/>
          <w:b/>
          <w:bCs/>
          <w:sz w:val="24"/>
          <w:szCs w:val="24"/>
        </w:rPr>
        <w:t>moyenne -</w:t>
      </w:r>
      <w:r w:rsidR="001B51C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3E9D">
        <w:rPr>
          <w:rFonts w:ascii="Times New Roman" w:hAnsi="Times New Roman"/>
          <w:b/>
          <w:bCs/>
          <w:sz w:val="24"/>
          <w:szCs w:val="24"/>
        </w:rPr>
        <w:t>écart type</w:t>
      </w:r>
      <w:r w:rsidRPr="00F83E9D">
        <w:rPr>
          <w:rFonts w:ascii="Times New Roman" w:hAnsi="Times New Roman"/>
          <w:sz w:val="24"/>
          <w:szCs w:val="24"/>
        </w:rPr>
        <w:t>} qui a l’inconvénient d'associer deux paramètres sensibles aux valeurs extrêmes et le couple {</w:t>
      </w:r>
      <w:r w:rsidRPr="00F83E9D">
        <w:rPr>
          <w:rFonts w:ascii="Times New Roman" w:hAnsi="Times New Roman"/>
          <w:b/>
          <w:bCs/>
          <w:sz w:val="24"/>
          <w:szCs w:val="24"/>
        </w:rPr>
        <w:t>médiane - écart interquartile</w:t>
      </w:r>
      <w:r w:rsidRPr="00F83E9D">
        <w:rPr>
          <w:rFonts w:ascii="Times New Roman" w:hAnsi="Times New Roman"/>
          <w:sz w:val="24"/>
          <w:szCs w:val="24"/>
        </w:rPr>
        <w:t xml:space="preserve">} qui n'a pas ce défaut mais dont la détermination est moins pratique. </w:t>
      </w:r>
    </w:p>
    <w:p w14:paraId="4FCC2085" w14:textId="77777777" w:rsidR="00EF0786" w:rsidRDefault="00EF0786" w:rsidP="001B51C2">
      <w:pPr>
        <w:pStyle w:val="NormalWeb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50879D6" w14:textId="77777777" w:rsidR="00EF0786" w:rsidRDefault="00EF0786" w:rsidP="001B51C2">
      <w:pPr>
        <w:pStyle w:val="NormalWeb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1DDA9D2" w14:textId="0FF9459C" w:rsidR="00D87CF2" w:rsidRDefault="00205932" w:rsidP="001B51C2">
      <w:pPr>
        <w:pStyle w:val="NormalWeb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05932">
        <w:rPr>
          <w:rFonts w:ascii="Times New Roman" w:hAnsi="Times New Roman"/>
          <w:sz w:val="24"/>
          <w:szCs w:val="24"/>
          <w:vertAlign w:val="superscript"/>
        </w:rPr>
        <w:t>er</w:t>
      </w:r>
      <w:r>
        <w:rPr>
          <w:rFonts w:ascii="Times New Roman" w:hAnsi="Times New Roman"/>
          <w:sz w:val="24"/>
          <w:szCs w:val="24"/>
        </w:rPr>
        <w:t xml:space="preserve"> S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Statistique descriptive</w:t>
      </w:r>
    </w:p>
    <w:p w14:paraId="752C53E2" w14:textId="4E962A80" w:rsidR="00D87CF2" w:rsidRPr="00D87CF2" w:rsidRDefault="00D87CF2" w:rsidP="00D87CF2">
      <w:pPr>
        <w:spacing w:before="100" w:beforeAutospacing="1" w:after="115"/>
        <w:rPr>
          <w:rFonts w:ascii="Times" w:hAnsi="Times" w:cs="Times New Roman"/>
          <w:sz w:val="20"/>
          <w:szCs w:val="20"/>
        </w:rPr>
      </w:pPr>
      <w:r w:rsidRPr="00D87CF2">
        <w:rPr>
          <w:rFonts w:ascii="sans-serif" w:hAnsi="sans-serif" w:cs="Times New Roman"/>
          <w:b/>
          <w:bCs/>
          <w:sz w:val="27"/>
          <w:szCs w:val="27"/>
        </w:rPr>
        <w:t>Exercice 1</w:t>
      </w:r>
      <w:r>
        <w:rPr>
          <w:rFonts w:ascii="sans-serif" w:hAnsi="sans-serif" w:cs="Times New Roman"/>
          <w:b/>
          <w:bCs/>
          <w:sz w:val="27"/>
          <w:szCs w:val="27"/>
        </w:rPr>
        <w:t xml:space="preserve"> </w:t>
      </w:r>
      <w:r w:rsidRPr="00D87CF2">
        <w:rPr>
          <w:rFonts w:ascii="sans-serif" w:hAnsi="sans-serif" w:cs="Times New Roman"/>
          <w:b/>
          <w:bCs/>
          <w:sz w:val="27"/>
          <w:szCs w:val="27"/>
        </w:rPr>
        <w:t>:</w:t>
      </w:r>
      <w:r>
        <w:rPr>
          <w:rFonts w:ascii="Times New Roman" w:hAnsi="Times New Roman" w:cs="Times New Roman"/>
          <w:bCs/>
        </w:rPr>
        <w:t xml:space="preserve"> </w:t>
      </w:r>
      <w:r w:rsidRPr="00D87CF2">
        <w:rPr>
          <w:rFonts w:ascii="Times New Roman" w:hAnsi="Times New Roman" w:cs="Times New Roman"/>
        </w:rPr>
        <w:t xml:space="preserve">Pour chaque série de points marqués par des joueurs de basket-ball, indiquer par lecture directe la médiane, les premier et troisième quartiles. </w:t>
      </w:r>
    </w:p>
    <w:p w14:paraId="409B0441" w14:textId="77777777" w:rsidR="00D87CF2" w:rsidRPr="00D87CF2" w:rsidRDefault="00D87CF2" w:rsidP="00D87CF2">
      <w:pPr>
        <w:numPr>
          <w:ilvl w:val="0"/>
          <w:numId w:val="2"/>
        </w:numPr>
        <w:spacing w:before="100" w:beforeAutospacing="1" w:after="115"/>
        <w:rPr>
          <w:rFonts w:ascii="Times" w:hAnsi="Times" w:cs="Times New Roman"/>
          <w:sz w:val="20"/>
          <w:szCs w:val="20"/>
        </w:rPr>
      </w:pPr>
      <w:r w:rsidRPr="00D87CF2">
        <w:rPr>
          <w:rFonts w:ascii="Times" w:hAnsi="Times" w:cs="Times New Roman"/>
        </w:rPr>
        <w:t xml:space="preserve">Points marqués par Tony : </w:t>
      </w:r>
      <w:r w:rsidRPr="00D87CF2">
        <w:rPr>
          <w:rFonts w:ascii="Times" w:hAnsi="Times" w:cs="Times New Roman"/>
          <w:sz w:val="20"/>
          <w:szCs w:val="20"/>
        </w:rPr>
        <w:t>8          10        12        15        20        22        27        35        38        38        45</w:t>
      </w:r>
    </w:p>
    <w:p w14:paraId="15FF14E5" w14:textId="77777777" w:rsidR="00D87CF2" w:rsidRPr="00D87CF2" w:rsidRDefault="00D87CF2" w:rsidP="00D87CF2">
      <w:pPr>
        <w:numPr>
          <w:ilvl w:val="0"/>
          <w:numId w:val="2"/>
        </w:numPr>
        <w:spacing w:before="100" w:beforeAutospacing="1" w:after="115"/>
        <w:rPr>
          <w:rFonts w:ascii="Times" w:hAnsi="Times" w:cs="Times New Roman"/>
          <w:sz w:val="20"/>
          <w:szCs w:val="20"/>
        </w:rPr>
      </w:pPr>
      <w:r w:rsidRPr="00D87CF2">
        <w:rPr>
          <w:rFonts w:ascii="Times" w:hAnsi="Times" w:cs="Times New Roman"/>
        </w:rPr>
        <w:t xml:space="preserve">Points marqués par Parker : </w:t>
      </w:r>
      <w:r w:rsidRPr="00D87CF2">
        <w:rPr>
          <w:rFonts w:ascii="Times" w:hAnsi="Times" w:cs="Times New Roman"/>
          <w:sz w:val="20"/>
          <w:szCs w:val="20"/>
        </w:rPr>
        <w:t>11         12        12        18      20        25       30        30        33       38        41</w:t>
      </w:r>
    </w:p>
    <w:p w14:paraId="71E95055" w14:textId="77777777" w:rsidR="00D87CF2" w:rsidRDefault="00D87CF2" w:rsidP="00D87CF2">
      <w:pPr>
        <w:spacing w:before="100" w:beforeAutospacing="1"/>
        <w:rPr>
          <w:rFonts w:ascii="Times New Roman" w:hAnsi="Times New Roman" w:cs="Times New Roman"/>
        </w:rPr>
      </w:pPr>
      <w:r w:rsidRPr="00D87CF2">
        <w:rPr>
          <w:rFonts w:ascii="Times New Roman" w:hAnsi="Times New Roman" w:cs="Times New Roman"/>
        </w:rPr>
        <w:t>Résumer les séries par le couple (médiane, écart interquartile) est-il judicieux pour comparer ces joueurs ?</w:t>
      </w:r>
      <w:r>
        <w:rPr>
          <w:rFonts w:ascii="Times New Roman" w:hAnsi="Times New Roman" w:cs="Times New Roman"/>
        </w:rPr>
        <w:t xml:space="preserve"> </w:t>
      </w:r>
    </w:p>
    <w:p w14:paraId="75D16284" w14:textId="1EBBC9F0" w:rsidR="00D87CF2" w:rsidRPr="00D87CF2" w:rsidRDefault="00D87CF2" w:rsidP="00D87CF2">
      <w:pPr>
        <w:spacing w:before="100" w:beforeAutospacing="1"/>
        <w:rPr>
          <w:rFonts w:ascii="Times" w:hAnsi="Times" w:cs="Times New Roman"/>
          <w:sz w:val="20"/>
          <w:szCs w:val="20"/>
        </w:rPr>
      </w:pPr>
      <w:r w:rsidRPr="00D87CF2">
        <w:rPr>
          <w:rFonts w:ascii="Times New Roman" w:hAnsi="Times New Roman" w:cs="Times New Roman"/>
        </w:rPr>
        <w:t xml:space="preserve">Déterminer la moyenne et l'écart-type de chaque série. </w:t>
      </w:r>
    </w:p>
    <w:p w14:paraId="7CBD4D2C" w14:textId="77777777" w:rsidR="00D87CF2" w:rsidRPr="00D87CF2" w:rsidRDefault="00D87CF2" w:rsidP="00D87CF2">
      <w:pPr>
        <w:spacing w:before="100" w:beforeAutospacing="1"/>
        <w:rPr>
          <w:rFonts w:ascii="Times" w:hAnsi="Times" w:cs="Times New Roman"/>
          <w:sz w:val="20"/>
          <w:szCs w:val="20"/>
        </w:rPr>
      </w:pPr>
      <w:r w:rsidRPr="00D87CF2">
        <w:rPr>
          <w:rFonts w:ascii="Times New Roman" w:hAnsi="Times New Roman" w:cs="Times New Roman"/>
        </w:rPr>
        <w:t>Quel joueur, l'entraîneur préférera t-il sélectionner pour le prochain match ? Pourquoi ?</w:t>
      </w:r>
    </w:p>
    <w:p w14:paraId="05468E7E" w14:textId="77777777" w:rsidR="00D87CF2" w:rsidRPr="00D87CF2" w:rsidRDefault="00D87CF2" w:rsidP="00D87CF2">
      <w:pPr>
        <w:spacing w:before="100" w:beforeAutospacing="1"/>
        <w:rPr>
          <w:rFonts w:ascii="Times" w:hAnsi="Times" w:cs="Times New Roman"/>
          <w:sz w:val="20"/>
          <w:szCs w:val="20"/>
        </w:rPr>
      </w:pPr>
    </w:p>
    <w:p w14:paraId="7ED534D6" w14:textId="77777777" w:rsidR="00D87CF2" w:rsidRPr="00D87CF2" w:rsidRDefault="00D87CF2" w:rsidP="00D87CF2">
      <w:pPr>
        <w:spacing w:before="100" w:beforeAutospacing="1" w:after="115"/>
        <w:rPr>
          <w:rFonts w:ascii="Times" w:hAnsi="Times" w:cs="Times New Roman"/>
          <w:sz w:val="20"/>
          <w:szCs w:val="20"/>
        </w:rPr>
      </w:pPr>
      <w:r w:rsidRPr="00D87CF2">
        <w:rPr>
          <w:rFonts w:ascii="sans-serif" w:hAnsi="sans-serif" w:cs="Times New Roman"/>
          <w:b/>
          <w:bCs/>
          <w:sz w:val="27"/>
          <w:szCs w:val="27"/>
        </w:rPr>
        <w:t xml:space="preserve">Exercice 2 : </w:t>
      </w:r>
    </w:p>
    <w:p w14:paraId="5458F75E" w14:textId="77777777" w:rsidR="00D87CF2" w:rsidRPr="00D87CF2" w:rsidRDefault="00D87CF2" w:rsidP="00D87CF2">
      <w:pPr>
        <w:spacing w:before="100" w:beforeAutospacing="1" w:after="115"/>
        <w:rPr>
          <w:rFonts w:ascii="Times" w:hAnsi="Times" w:cs="Times New Roman"/>
          <w:sz w:val="20"/>
          <w:szCs w:val="20"/>
        </w:rPr>
      </w:pPr>
      <w:r w:rsidRPr="00D87CF2">
        <w:rPr>
          <w:rFonts w:ascii="Times New Roman" w:hAnsi="Times New Roman" w:cs="Times New Roman"/>
        </w:rPr>
        <w:t>1) Voici la répartition des notes de mathématiques de Mickaël.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94"/>
        <w:gridCol w:w="1994"/>
        <w:gridCol w:w="1994"/>
        <w:gridCol w:w="1994"/>
        <w:gridCol w:w="1994"/>
      </w:tblGrid>
      <w:tr w:rsidR="00D87CF2" w:rsidRPr="00D87CF2" w14:paraId="09011609" w14:textId="77777777" w:rsidTr="00D87CF2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16B447" w14:textId="77777777" w:rsidR="00D87CF2" w:rsidRPr="00D87CF2" w:rsidRDefault="00D87CF2" w:rsidP="00D87CF2">
            <w:pPr>
              <w:spacing w:before="100" w:beforeAutospacing="1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  <w:sz w:val="20"/>
                <w:szCs w:val="20"/>
              </w:rPr>
              <w:t xml:space="preserve">Notes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0EED8C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  <w:sz w:val="20"/>
                <w:szCs w:val="20"/>
              </w:rPr>
              <w:t>5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BBE11D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  <w:sz w:val="20"/>
                <w:szCs w:val="20"/>
              </w:rPr>
              <w:t>11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B7D36D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  <w:sz w:val="20"/>
                <w:szCs w:val="20"/>
              </w:rPr>
              <w:t>12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36D7C9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  <w:sz w:val="20"/>
                <w:szCs w:val="20"/>
              </w:rPr>
              <w:t>18</w:t>
            </w:r>
          </w:p>
        </w:tc>
      </w:tr>
      <w:tr w:rsidR="00D87CF2" w:rsidRPr="00D87CF2" w14:paraId="7FB67D35" w14:textId="77777777" w:rsidTr="00D87CF2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B70CD9" w14:textId="77777777" w:rsidR="00D87CF2" w:rsidRPr="00D87CF2" w:rsidRDefault="00D87CF2" w:rsidP="00D87CF2">
            <w:pPr>
              <w:spacing w:before="100" w:beforeAutospacing="1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  <w:sz w:val="20"/>
                <w:szCs w:val="20"/>
              </w:rPr>
              <w:t xml:space="preserve">Effectifs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748F70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  <w:sz w:val="20"/>
                <w:szCs w:val="20"/>
              </w:rPr>
              <w:t>4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AF94C6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  <w:sz w:val="20"/>
                <w:szCs w:val="20"/>
              </w:rPr>
              <w:t>3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EB6F02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  <w:sz w:val="20"/>
                <w:szCs w:val="20"/>
              </w:rPr>
              <w:t>1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0E7BF7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  <w:sz w:val="20"/>
                <w:szCs w:val="20"/>
              </w:rPr>
              <w:t>3</w:t>
            </w:r>
          </w:p>
        </w:tc>
      </w:tr>
    </w:tbl>
    <w:p w14:paraId="16EE493A" w14:textId="77777777" w:rsidR="00D87CF2" w:rsidRPr="00D87CF2" w:rsidRDefault="00D87CF2" w:rsidP="00D87CF2">
      <w:pPr>
        <w:spacing w:before="100" w:beforeAutospacing="1" w:after="115"/>
        <w:rPr>
          <w:rFonts w:ascii="Times" w:hAnsi="Times" w:cs="Times New Roman"/>
          <w:sz w:val="20"/>
          <w:szCs w:val="20"/>
        </w:rPr>
      </w:pPr>
      <w:r w:rsidRPr="00D87CF2">
        <w:rPr>
          <w:rFonts w:ascii="Times" w:hAnsi="Times" w:cs="Times New Roman"/>
        </w:rPr>
        <w:t>Déterminer la moyenne et l’écart type de Mickaël à l’aide de la calculatrice.</w:t>
      </w:r>
    </w:p>
    <w:p w14:paraId="4E7BE9FF" w14:textId="77777777" w:rsidR="00D87CF2" w:rsidRPr="00D87CF2" w:rsidRDefault="00D87CF2" w:rsidP="00D87CF2">
      <w:pPr>
        <w:spacing w:before="100" w:beforeAutospacing="1" w:after="115"/>
        <w:rPr>
          <w:rFonts w:ascii="Times" w:hAnsi="Times" w:cs="Times New Roman"/>
          <w:sz w:val="20"/>
          <w:szCs w:val="20"/>
        </w:rPr>
      </w:pPr>
      <w:r w:rsidRPr="00D87CF2">
        <w:rPr>
          <w:rFonts w:ascii="Times" w:hAnsi="Times" w:cs="Times New Roman"/>
        </w:rPr>
        <w:t>2) Voici les notes obtenues par Jackson :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233"/>
        <w:gridCol w:w="1233"/>
        <w:gridCol w:w="1233"/>
        <w:gridCol w:w="1233"/>
        <w:gridCol w:w="1234"/>
        <w:gridCol w:w="1234"/>
        <w:gridCol w:w="1234"/>
        <w:gridCol w:w="1336"/>
      </w:tblGrid>
      <w:tr w:rsidR="00D87CF2" w:rsidRPr="00D87CF2" w14:paraId="3F325824" w14:textId="77777777" w:rsidTr="00D87CF2">
        <w:trPr>
          <w:tblCellSpacing w:w="0" w:type="dxa"/>
        </w:trPr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CCB0C2" w14:textId="77777777" w:rsidR="00D87CF2" w:rsidRPr="00D87CF2" w:rsidRDefault="00D87CF2" w:rsidP="00D87CF2">
            <w:pPr>
              <w:spacing w:before="100" w:beforeAutospacing="1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</w:rPr>
              <w:t xml:space="preserve">Notes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A5C325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</w:rPr>
              <w:t>7.5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3C0C8E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</w:rPr>
              <w:t>8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BA7135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</w:rPr>
              <w:t>9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95CBE2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</w:rPr>
              <w:t>10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BB577A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bookmarkStart w:id="0" w:name="_GoBack"/>
            <w:bookmarkEnd w:id="0"/>
            <w:r w:rsidRPr="00D87CF2">
              <w:rPr>
                <w:rFonts w:ascii="Times" w:hAnsi="Times" w:cs="Times New Roman"/>
              </w:rPr>
              <w:t>12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17838B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</w:rPr>
              <w:t>13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1E2306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</w:rPr>
              <w:t>14</w:t>
            </w:r>
          </w:p>
        </w:tc>
      </w:tr>
      <w:tr w:rsidR="00D87CF2" w:rsidRPr="00D87CF2" w14:paraId="5CC22FBF" w14:textId="77777777" w:rsidTr="00D87CF2">
        <w:trPr>
          <w:tblCellSpacing w:w="0" w:type="dxa"/>
        </w:trPr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6C25CD" w14:textId="77777777" w:rsidR="00D87CF2" w:rsidRPr="00D87CF2" w:rsidRDefault="00D87CF2" w:rsidP="00D87CF2">
            <w:pPr>
              <w:spacing w:before="100" w:beforeAutospacing="1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</w:rPr>
              <w:t xml:space="preserve">Effectifs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F2D4A2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</w:rPr>
              <w:t>1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D4164E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</w:rPr>
              <w:t>1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6884CD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</w:rPr>
              <w:t>2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BB9DD8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</w:rPr>
              <w:t>4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A31420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</w:rPr>
              <w:t>5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47F35B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</w:rPr>
              <w:t>3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4FBAE9" w14:textId="77777777" w:rsidR="00D87CF2" w:rsidRPr="00D87CF2" w:rsidRDefault="00D87CF2" w:rsidP="0008735F">
            <w:pPr>
              <w:spacing w:before="100" w:before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D87CF2">
              <w:rPr>
                <w:rFonts w:ascii="Times" w:hAnsi="Times" w:cs="Times New Roman"/>
              </w:rPr>
              <w:t>1</w:t>
            </w:r>
          </w:p>
        </w:tc>
      </w:tr>
    </w:tbl>
    <w:p w14:paraId="20AE8795" w14:textId="77777777" w:rsidR="00D87CF2" w:rsidRPr="00D87CF2" w:rsidRDefault="00D87CF2" w:rsidP="00D87CF2">
      <w:pPr>
        <w:spacing w:before="100" w:beforeAutospacing="1" w:after="115"/>
        <w:rPr>
          <w:rFonts w:ascii="Times" w:hAnsi="Times" w:cs="Times New Roman"/>
          <w:sz w:val="20"/>
          <w:szCs w:val="20"/>
        </w:rPr>
      </w:pPr>
      <w:r w:rsidRPr="00D87CF2">
        <w:rPr>
          <w:rFonts w:ascii="Times" w:hAnsi="Times" w:cs="Times New Roman"/>
        </w:rPr>
        <w:t>Déterminer la moyenne, puis l’écart-type de Jackson à l’aide de la calculatrice.</w:t>
      </w:r>
    </w:p>
    <w:p w14:paraId="629426C2" w14:textId="77777777" w:rsidR="00D87CF2" w:rsidRPr="00D87CF2" w:rsidRDefault="00D87CF2" w:rsidP="00D87CF2">
      <w:pPr>
        <w:spacing w:before="100" w:beforeAutospacing="1" w:after="115"/>
        <w:rPr>
          <w:rFonts w:ascii="Times" w:hAnsi="Times" w:cs="Times New Roman"/>
          <w:sz w:val="20"/>
          <w:szCs w:val="20"/>
        </w:rPr>
      </w:pPr>
      <w:r w:rsidRPr="00D87CF2">
        <w:rPr>
          <w:rFonts w:ascii="Times" w:hAnsi="Times" w:cs="Times New Roman"/>
        </w:rPr>
        <w:t>3) Que peut-on conclure sur le niveau et les résultats de ces deux élèves ?</w:t>
      </w:r>
    </w:p>
    <w:p w14:paraId="4FC8B46E" w14:textId="77777777" w:rsidR="00D87CF2" w:rsidRPr="001B51C2" w:rsidRDefault="00D87CF2" w:rsidP="001B51C2">
      <w:pPr>
        <w:pStyle w:val="NormalWeb"/>
        <w:spacing w:after="0"/>
        <w:jc w:val="both"/>
        <w:rPr>
          <w:sz w:val="24"/>
          <w:szCs w:val="24"/>
        </w:rPr>
      </w:pPr>
    </w:p>
    <w:sectPr w:rsidR="00D87CF2" w:rsidRPr="001B51C2" w:rsidSect="00043206">
      <w:pgSz w:w="11900" w:h="16840"/>
      <w:pgMar w:top="993" w:right="1127" w:bottom="851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NewRoman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ans-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122E1"/>
    <w:multiLevelType w:val="multilevel"/>
    <w:tmpl w:val="976A5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D502E0"/>
    <w:multiLevelType w:val="hybridMultilevel"/>
    <w:tmpl w:val="521C78DA"/>
    <w:lvl w:ilvl="0" w:tplc="98B03DD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206"/>
    <w:rsid w:val="00005C11"/>
    <w:rsid w:val="00043206"/>
    <w:rsid w:val="0008735F"/>
    <w:rsid w:val="00107E12"/>
    <w:rsid w:val="001B51C2"/>
    <w:rsid w:val="001C54CD"/>
    <w:rsid w:val="00205932"/>
    <w:rsid w:val="00216AF0"/>
    <w:rsid w:val="002614CA"/>
    <w:rsid w:val="0035111E"/>
    <w:rsid w:val="0037469F"/>
    <w:rsid w:val="003F5CD7"/>
    <w:rsid w:val="00424150"/>
    <w:rsid w:val="00661D2F"/>
    <w:rsid w:val="00743AA1"/>
    <w:rsid w:val="00756C33"/>
    <w:rsid w:val="008352C4"/>
    <w:rsid w:val="0087205B"/>
    <w:rsid w:val="008C2DAB"/>
    <w:rsid w:val="0097309F"/>
    <w:rsid w:val="00BB1810"/>
    <w:rsid w:val="00C8545F"/>
    <w:rsid w:val="00CE6341"/>
    <w:rsid w:val="00CF38E0"/>
    <w:rsid w:val="00D03296"/>
    <w:rsid w:val="00D5168B"/>
    <w:rsid w:val="00D517F0"/>
    <w:rsid w:val="00D551C0"/>
    <w:rsid w:val="00D87CF2"/>
    <w:rsid w:val="00DA540E"/>
    <w:rsid w:val="00DA5B95"/>
    <w:rsid w:val="00DF634C"/>
    <w:rsid w:val="00EF0786"/>
    <w:rsid w:val="00EF3350"/>
    <w:rsid w:val="00F0231F"/>
    <w:rsid w:val="00F82C6B"/>
    <w:rsid w:val="00F83E9D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8F84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16A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16A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16AF0"/>
    <w:pPr>
      <w:keepNext/>
      <w:outlineLvl w:val="2"/>
    </w:pPr>
    <w:rPr>
      <w:rFonts w:ascii="Times New Roman" w:eastAsia="Times New Roman" w:hAnsi="Times New Roman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16AF0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Titre3Car">
    <w:name w:val="Titre 3 Car"/>
    <w:basedOn w:val="Policepardfaut"/>
    <w:link w:val="Titre3"/>
    <w:rsid w:val="00216AF0"/>
    <w:rPr>
      <w:rFonts w:ascii="Times New Roman" w:eastAsia="Times New Roman" w:hAnsi="Times New Roman" w:cs="Arial"/>
      <w:b/>
      <w:bCs/>
      <w:sz w:val="26"/>
      <w:szCs w:val="26"/>
    </w:rPr>
  </w:style>
  <w:style w:type="paragraph" w:customStyle="1" w:styleId="StyleTitre1Bleu">
    <w:name w:val="Style Titre 1 + Bleu"/>
    <w:basedOn w:val="Titre1"/>
    <w:link w:val="StyleTitre1BleuCar"/>
    <w:rsid w:val="00216AF0"/>
    <w:pPr>
      <w:keepLines w:val="0"/>
      <w:spacing w:before="0"/>
    </w:pPr>
    <w:rPr>
      <w:rFonts w:ascii="Times New Roman" w:eastAsia="Times New Roman" w:hAnsi="Times New Roman" w:cs="Arial"/>
      <w:color w:val="0000FF"/>
      <w:kern w:val="32"/>
    </w:rPr>
  </w:style>
  <w:style w:type="paragraph" w:customStyle="1" w:styleId="StyleTitre2Vert">
    <w:name w:val="Style Titre 2 + Vert"/>
    <w:basedOn w:val="Titre2"/>
    <w:link w:val="StyleTitre2VertCar"/>
    <w:rsid w:val="00216AF0"/>
    <w:pPr>
      <w:keepLines w:val="0"/>
      <w:spacing w:before="0"/>
    </w:pPr>
    <w:rPr>
      <w:rFonts w:ascii="Times New Roman" w:eastAsia="Times New Roman" w:hAnsi="Times New Roman" w:cs="Arial"/>
      <w:iCs/>
      <w:color w:val="008000"/>
      <w:sz w:val="28"/>
      <w:szCs w:val="28"/>
    </w:rPr>
  </w:style>
  <w:style w:type="character" w:customStyle="1" w:styleId="StyleTitre1BleuCar">
    <w:name w:val="Style Titre 1 + Bleu Car"/>
    <w:link w:val="StyleTitre1Bleu"/>
    <w:rsid w:val="00216AF0"/>
    <w:rPr>
      <w:rFonts w:ascii="Times New Roman" w:eastAsia="Times New Roman" w:hAnsi="Times New Roman" w:cs="Arial"/>
      <w:b/>
      <w:bCs/>
      <w:color w:val="0000FF"/>
      <w:kern w:val="32"/>
      <w:sz w:val="32"/>
      <w:szCs w:val="32"/>
    </w:rPr>
  </w:style>
  <w:style w:type="character" w:customStyle="1" w:styleId="StyleTitre2VertCar">
    <w:name w:val="Style Titre 2 + Vert Car"/>
    <w:link w:val="StyleTitre2Vert"/>
    <w:rsid w:val="00216AF0"/>
    <w:rPr>
      <w:rFonts w:ascii="Times New Roman" w:eastAsia="Times New Roman" w:hAnsi="Times New Roman" w:cs="Arial"/>
      <w:b/>
      <w:bCs/>
      <w:iCs/>
      <w:color w:val="008000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216AF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216A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216A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2415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4150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4150"/>
    <w:pPr>
      <w:spacing w:before="100" w:beforeAutospacing="1" w:after="115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16A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16A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16AF0"/>
    <w:pPr>
      <w:keepNext/>
      <w:outlineLvl w:val="2"/>
    </w:pPr>
    <w:rPr>
      <w:rFonts w:ascii="Times New Roman" w:eastAsia="Times New Roman" w:hAnsi="Times New Roman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16AF0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Titre3Car">
    <w:name w:val="Titre 3 Car"/>
    <w:basedOn w:val="Policepardfaut"/>
    <w:link w:val="Titre3"/>
    <w:rsid w:val="00216AF0"/>
    <w:rPr>
      <w:rFonts w:ascii="Times New Roman" w:eastAsia="Times New Roman" w:hAnsi="Times New Roman" w:cs="Arial"/>
      <w:b/>
      <w:bCs/>
      <w:sz w:val="26"/>
      <w:szCs w:val="26"/>
    </w:rPr>
  </w:style>
  <w:style w:type="paragraph" w:customStyle="1" w:styleId="StyleTitre1Bleu">
    <w:name w:val="Style Titre 1 + Bleu"/>
    <w:basedOn w:val="Titre1"/>
    <w:link w:val="StyleTitre1BleuCar"/>
    <w:rsid w:val="00216AF0"/>
    <w:pPr>
      <w:keepLines w:val="0"/>
      <w:spacing w:before="0"/>
    </w:pPr>
    <w:rPr>
      <w:rFonts w:ascii="Times New Roman" w:eastAsia="Times New Roman" w:hAnsi="Times New Roman" w:cs="Arial"/>
      <w:color w:val="0000FF"/>
      <w:kern w:val="32"/>
    </w:rPr>
  </w:style>
  <w:style w:type="paragraph" w:customStyle="1" w:styleId="StyleTitre2Vert">
    <w:name w:val="Style Titre 2 + Vert"/>
    <w:basedOn w:val="Titre2"/>
    <w:link w:val="StyleTitre2VertCar"/>
    <w:rsid w:val="00216AF0"/>
    <w:pPr>
      <w:keepLines w:val="0"/>
      <w:spacing w:before="0"/>
    </w:pPr>
    <w:rPr>
      <w:rFonts w:ascii="Times New Roman" w:eastAsia="Times New Roman" w:hAnsi="Times New Roman" w:cs="Arial"/>
      <w:iCs/>
      <w:color w:val="008000"/>
      <w:sz w:val="28"/>
      <w:szCs w:val="28"/>
    </w:rPr>
  </w:style>
  <w:style w:type="character" w:customStyle="1" w:styleId="StyleTitre1BleuCar">
    <w:name w:val="Style Titre 1 + Bleu Car"/>
    <w:link w:val="StyleTitre1Bleu"/>
    <w:rsid w:val="00216AF0"/>
    <w:rPr>
      <w:rFonts w:ascii="Times New Roman" w:eastAsia="Times New Roman" w:hAnsi="Times New Roman" w:cs="Arial"/>
      <w:b/>
      <w:bCs/>
      <w:color w:val="0000FF"/>
      <w:kern w:val="32"/>
      <w:sz w:val="32"/>
      <w:szCs w:val="32"/>
    </w:rPr>
  </w:style>
  <w:style w:type="character" w:customStyle="1" w:styleId="StyleTitre2VertCar">
    <w:name w:val="Style Titre 2 + Vert Car"/>
    <w:link w:val="StyleTitre2Vert"/>
    <w:rsid w:val="00216AF0"/>
    <w:rPr>
      <w:rFonts w:ascii="Times New Roman" w:eastAsia="Times New Roman" w:hAnsi="Times New Roman" w:cs="Arial"/>
      <w:b/>
      <w:bCs/>
      <w:iCs/>
      <w:color w:val="008000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216AF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216A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216A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2415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4150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4150"/>
    <w:pPr>
      <w:spacing w:before="100" w:beforeAutospacing="1" w:after="115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20" Type="http://schemas.openxmlformats.org/officeDocument/2006/relationships/image" Target="media/image8.png"/><Relationship Id="rId21" Type="http://schemas.openxmlformats.org/officeDocument/2006/relationships/image" Target="media/image9.png"/><Relationship Id="rId22" Type="http://schemas.openxmlformats.org/officeDocument/2006/relationships/image" Target="media/image10.wmf"/><Relationship Id="rId23" Type="http://schemas.openxmlformats.org/officeDocument/2006/relationships/oleObject" Target="embeddings/oleObject8.bin"/><Relationship Id="rId24" Type="http://schemas.openxmlformats.org/officeDocument/2006/relationships/image" Target="media/image11.emf"/><Relationship Id="rId25" Type="http://schemas.openxmlformats.org/officeDocument/2006/relationships/oleObject" Target="embeddings/oleObject9.bin"/><Relationship Id="rId26" Type="http://schemas.openxmlformats.org/officeDocument/2006/relationships/image" Target="media/image12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3.emf"/><Relationship Id="rId29" Type="http://schemas.openxmlformats.org/officeDocument/2006/relationships/oleObject" Target="embeddings/oleObject11.bin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746</Words>
  <Characters>3317</Characters>
  <Application>Microsoft Macintosh Word</Application>
  <DocSecurity>0</DocSecurity>
  <Lines>127</Lines>
  <Paragraphs>92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</vt:lpstr>
      <vt:lpstr>    La médiane </vt:lpstr>
      <vt:lpstr>Le troisième quartile Q3 est la plus petite donnée de la liste telle qu’au moins</vt:lpstr>
      <vt:lpstr>Méthode : Pour Q1, on calcule N/4, puis on détermine le premier entier p supérie</vt:lpstr>
      <vt:lpstr>Exemple : Pour N=15, on a  N/4=3,75 et 3N/4 = 11,25. Donc Q1 est la quatrième va</vt:lpstr>
      <vt:lpstr/>
      <vt:lpstr>    La moyenne</vt:lpstr>
    </vt:vector>
  </TitlesOfParts>
  <Manager/>
  <Company/>
  <LinksUpToDate>false</LinksUpToDate>
  <CharactersWithSpaces>4163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dc:description/>
  <cp:lastModifiedBy>Nathalie Mignot</cp:lastModifiedBy>
  <cp:revision>12</cp:revision>
  <cp:lastPrinted>2011-11-29T06:25:00Z</cp:lastPrinted>
  <dcterms:created xsi:type="dcterms:W3CDTF">2011-11-29T04:21:00Z</dcterms:created>
  <dcterms:modified xsi:type="dcterms:W3CDTF">2011-11-29T06:26:00Z</dcterms:modified>
  <cp:category/>
</cp:coreProperties>
</file>