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32" w:rsidRPr="00713AA4" w:rsidRDefault="00B96432" w:rsidP="007A20AD">
      <w:pPr>
        <w:tabs>
          <w:tab w:val="left" w:pos="1134"/>
          <w:tab w:val="left" w:pos="1276"/>
          <w:tab w:val="left" w:pos="9923"/>
        </w:tabs>
        <w:spacing w:line="280" w:lineRule="exact"/>
        <w:jc w:val="center"/>
        <w:rPr>
          <w:rFonts w:ascii="Calibri" w:hAnsi="Calibri" w:cs="Arial"/>
          <w:b/>
          <w:i/>
          <w:u w:val="single"/>
        </w:rPr>
      </w:pPr>
      <w:r w:rsidRPr="00713AA4">
        <w:rPr>
          <w:rFonts w:ascii="Calibri" w:hAnsi="Calibri" w:cs="Arial"/>
          <w:b/>
          <w:i/>
          <w:u w:val="single"/>
        </w:rPr>
        <w:t>Questions / réponses pour les examens BEP, CAP, BP, BG et BT.</w:t>
      </w:r>
    </w:p>
    <w:p w:rsidR="00B96432" w:rsidRPr="00713AA4" w:rsidRDefault="00353946"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Tous</w:t>
      </w:r>
      <w:r w:rsidR="00B96432" w:rsidRPr="00713AA4">
        <w:rPr>
          <w:rFonts w:ascii="Calibri" w:hAnsi="Calibri" w:cs="Arial"/>
        </w:rPr>
        <w:t xml:space="preserve"> les cas particuliers rencontrés doivent être élucidés avant l’incrémentation des notes sur l’application EPSNET. Pour cela référez-vous aux précisions ci-dessous.</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Dans les cas exceptionnels, </w:t>
      </w:r>
      <w:r w:rsidRPr="00713AA4">
        <w:rPr>
          <w:rFonts w:ascii="Calibri" w:hAnsi="Calibri" w:cs="Arial"/>
          <w:b/>
        </w:rPr>
        <w:t>un courrier doit être joint au dossier établissement</w:t>
      </w:r>
      <w:r w:rsidRPr="00713AA4">
        <w:rPr>
          <w:rFonts w:ascii="Calibri" w:hAnsi="Calibri" w:cs="Arial"/>
        </w:rPr>
        <w:t>, après communication avec les services de l’inspection, pour expliquer, de manière claire et précise, des cas particuliers non élucidés.</w:t>
      </w:r>
    </w:p>
    <w:p w:rsidR="00B96432" w:rsidRPr="00713AA4" w:rsidRDefault="00B96432" w:rsidP="00BB5ECB">
      <w:pPr>
        <w:tabs>
          <w:tab w:val="left" w:pos="1134"/>
          <w:tab w:val="left" w:pos="1276"/>
          <w:tab w:val="left" w:pos="9923"/>
        </w:tabs>
        <w:spacing w:line="280" w:lineRule="exact"/>
        <w:jc w:val="both"/>
        <w:rPr>
          <w:rFonts w:ascii="Calibri" w:hAnsi="Calibri" w:cs="Arial"/>
        </w:rPr>
      </w:pPr>
    </w:p>
    <w:p w:rsidR="00353946" w:rsidRPr="00713AA4" w:rsidRDefault="00353946" w:rsidP="00353946">
      <w:pPr>
        <w:tabs>
          <w:tab w:val="left" w:pos="1134"/>
          <w:tab w:val="left" w:pos="1276"/>
        </w:tabs>
        <w:ind w:right="517"/>
        <w:jc w:val="both"/>
        <w:rPr>
          <w:rFonts w:ascii="Calibri" w:hAnsi="Calibri" w:cs="Arial"/>
          <w:b/>
          <w:u w:val="single"/>
        </w:rPr>
      </w:pPr>
      <w:r w:rsidRPr="00713AA4">
        <w:rPr>
          <w:rFonts w:ascii="Calibri" w:hAnsi="Calibri" w:cs="Arial"/>
          <w:b/>
          <w:u w:val="single"/>
        </w:rPr>
        <w:t>CERTIFICATS MEDICAUX :</w:t>
      </w:r>
    </w:p>
    <w:p w:rsidR="00353946" w:rsidRPr="00897557" w:rsidRDefault="00353946" w:rsidP="00353946">
      <w:pPr>
        <w:tabs>
          <w:tab w:val="left" w:pos="1134"/>
          <w:tab w:val="left" w:pos="1276"/>
        </w:tabs>
        <w:jc w:val="both"/>
        <w:rPr>
          <w:rFonts w:ascii="Calibri" w:hAnsi="Calibri" w:cs="Arial"/>
          <w:i/>
          <w:color w:val="3366FF"/>
        </w:rPr>
      </w:pPr>
      <w:r w:rsidRPr="00713AA4">
        <w:rPr>
          <w:rFonts w:ascii="Calibri" w:hAnsi="Calibri" w:cs="Arial"/>
        </w:rPr>
        <w:t xml:space="preserve">Un contrôle de tous les certificats médicaux (CM) </w:t>
      </w:r>
      <w:r w:rsidR="00CB7864">
        <w:rPr>
          <w:rFonts w:ascii="Calibri" w:hAnsi="Calibri" w:cs="Arial"/>
        </w:rPr>
        <w:t>sera</w:t>
      </w:r>
      <w:r w:rsidRPr="00713AA4">
        <w:rPr>
          <w:rFonts w:ascii="Calibri" w:hAnsi="Calibri" w:cs="Arial"/>
        </w:rPr>
        <w:t xml:space="preserve"> effectué par la commission d’harmonisation. Le certificat médical agréé par l’Éducation Nationale rédigé en termes d’inaptitude fonctionnelle est à demander aux élèves. Ce dernier est mis à votre disposition </w:t>
      </w:r>
      <w:r w:rsidRPr="00897557">
        <w:rPr>
          <w:rFonts w:ascii="Calibri" w:hAnsi="Calibri" w:cs="Arial"/>
          <w:i/>
          <w:color w:val="3366FF"/>
        </w:rPr>
        <w:t>sur le site EPS NC (Textes EPS &gt; Inaptitudes en EPS).</w:t>
      </w:r>
    </w:p>
    <w:p w:rsidR="00353946" w:rsidRPr="00713AA4" w:rsidRDefault="00353946" w:rsidP="00353946">
      <w:pPr>
        <w:tabs>
          <w:tab w:val="left" w:pos="1134"/>
          <w:tab w:val="left" w:pos="1276"/>
        </w:tabs>
        <w:jc w:val="both"/>
        <w:rPr>
          <w:rFonts w:ascii="Calibri" w:hAnsi="Calibri" w:cs="Arial"/>
        </w:rPr>
      </w:pPr>
      <w:r w:rsidRPr="00713AA4">
        <w:rPr>
          <w:rFonts w:ascii="Calibri" w:hAnsi="Calibri" w:cs="Arial"/>
        </w:rPr>
        <w:t xml:space="preserve">- Suite à des certificats falsifiés, </w:t>
      </w:r>
      <w:r w:rsidRPr="00713AA4">
        <w:rPr>
          <w:rFonts w:ascii="Calibri" w:hAnsi="Calibri" w:cs="Arial"/>
          <w:b/>
        </w:rPr>
        <w:t>l’original du certificat médical est EXIGÉ</w:t>
      </w:r>
      <w:r w:rsidRPr="00713AA4">
        <w:rPr>
          <w:rFonts w:ascii="Calibri" w:hAnsi="Calibri" w:cs="Arial"/>
        </w:rPr>
        <w:t xml:space="preserve"> (à défaut une copie certifiée conforme avec le cachet de l’établissement ou de l’infirmerie). Il doit être archivé au cours de l’année par le « référent EPSNET».</w:t>
      </w:r>
    </w:p>
    <w:p w:rsidR="00353946" w:rsidRPr="00713AA4" w:rsidRDefault="00353946" w:rsidP="00353946">
      <w:pPr>
        <w:tabs>
          <w:tab w:val="left" w:pos="1134"/>
          <w:tab w:val="left" w:pos="1276"/>
        </w:tabs>
        <w:jc w:val="both"/>
        <w:rPr>
          <w:rFonts w:ascii="Calibri" w:hAnsi="Calibri" w:cs="Arial"/>
        </w:rPr>
      </w:pPr>
      <w:r w:rsidRPr="00713AA4">
        <w:rPr>
          <w:rFonts w:ascii="Calibri" w:hAnsi="Calibri" w:cs="Arial"/>
        </w:rPr>
        <w:t xml:space="preserve">- Une première vérification par les établissements doit être effectuée : durée et date du CM. </w:t>
      </w:r>
    </w:p>
    <w:p w:rsidR="00353946" w:rsidRPr="00713AA4" w:rsidRDefault="00353946" w:rsidP="00353946">
      <w:pPr>
        <w:tabs>
          <w:tab w:val="left" w:pos="1134"/>
          <w:tab w:val="left" w:pos="1276"/>
        </w:tabs>
        <w:jc w:val="both"/>
        <w:rPr>
          <w:rFonts w:ascii="Calibri" w:hAnsi="Calibri" w:cs="Arial"/>
        </w:rPr>
      </w:pPr>
      <w:r w:rsidRPr="00713AA4">
        <w:rPr>
          <w:rFonts w:ascii="Calibri" w:hAnsi="Calibri" w:cs="Arial"/>
        </w:rPr>
        <w:t>- Lorsque les enseignants valident une note « DI », pour Dispensé sur EPSNET, ils doivent s’assurer de pos</w:t>
      </w:r>
      <w:r w:rsidR="00A03E88">
        <w:rPr>
          <w:rFonts w:ascii="Calibri" w:hAnsi="Calibri" w:cs="Arial"/>
        </w:rPr>
        <w:t>séder le CM de l’élève concerné</w:t>
      </w:r>
      <w:r w:rsidR="00A90C25">
        <w:rPr>
          <w:rFonts w:ascii="Calibri" w:hAnsi="Calibri" w:cs="Arial"/>
        </w:rPr>
        <w:t>.</w:t>
      </w:r>
    </w:p>
    <w:p w:rsidR="00353946" w:rsidRPr="00713AA4" w:rsidRDefault="00353946" w:rsidP="00353946">
      <w:pPr>
        <w:tabs>
          <w:tab w:val="left" w:pos="1134"/>
          <w:tab w:val="left" w:pos="1276"/>
        </w:tabs>
        <w:jc w:val="both"/>
        <w:rPr>
          <w:rFonts w:ascii="Calibri" w:hAnsi="Calibri" w:cs="Arial"/>
        </w:rPr>
      </w:pPr>
      <w:r w:rsidRPr="00713AA4">
        <w:rPr>
          <w:rFonts w:ascii="Calibri" w:hAnsi="Calibri" w:cs="Arial"/>
        </w:rPr>
        <w:t>- Les candidats relevant d’une inaptitude totale doivent être inscrits par les enseignants dans la liste des inaptes totaux sur EPSNET.</w:t>
      </w:r>
    </w:p>
    <w:p w:rsidR="00353946" w:rsidRPr="00713AA4" w:rsidRDefault="00353946" w:rsidP="00353946">
      <w:pPr>
        <w:tabs>
          <w:tab w:val="left" w:pos="1134"/>
          <w:tab w:val="left" w:pos="1276"/>
        </w:tabs>
        <w:jc w:val="both"/>
        <w:rPr>
          <w:rFonts w:ascii="Calibri" w:hAnsi="Calibri" w:cs="Arial"/>
        </w:rPr>
      </w:pPr>
      <w:r w:rsidRPr="00713AA4">
        <w:rPr>
          <w:rFonts w:ascii="Calibri" w:hAnsi="Calibri" w:cs="Arial"/>
        </w:rPr>
        <w:t xml:space="preserve">- Si l’élève est inapte à l’épreuve, mais apte au rattrapage, il n’est pas nécessaire d’envoyer de CM. </w:t>
      </w:r>
    </w:p>
    <w:p w:rsidR="00353946" w:rsidRPr="00713AA4" w:rsidRDefault="00353946" w:rsidP="00BB5ECB">
      <w:pPr>
        <w:tabs>
          <w:tab w:val="left" w:pos="1134"/>
          <w:tab w:val="left" w:pos="1276"/>
          <w:tab w:val="left" w:pos="9923"/>
        </w:tabs>
        <w:spacing w:line="280" w:lineRule="exact"/>
        <w:jc w:val="both"/>
        <w:rPr>
          <w:rFonts w:ascii="Calibri" w:hAnsi="Calibri" w:cs="Arial"/>
          <w:b/>
          <w:u w:val="single"/>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des élèves inaptes partiels ponctuels :</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Un élève est inapte à la date d’une épreuve :</w:t>
      </w:r>
    </w:p>
    <w:p w:rsidR="00B96432" w:rsidRPr="00713AA4" w:rsidRDefault="00353946" w:rsidP="00353946">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 </w:t>
      </w:r>
      <w:r w:rsidR="00B96432" w:rsidRPr="00713AA4">
        <w:rPr>
          <w:rFonts w:ascii="Calibri" w:hAnsi="Calibri" w:cs="Arial"/>
        </w:rPr>
        <w:t>Il justifie cette inaptitude partielle ponctuelle par un Certificat Médical, il est renvoyé à l’épreuve différée.</w:t>
      </w:r>
    </w:p>
    <w:p w:rsidR="00B96432" w:rsidRPr="00713AA4" w:rsidRDefault="00353946" w:rsidP="00353946">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 </w:t>
      </w:r>
      <w:r w:rsidR="00B96432" w:rsidRPr="00713AA4">
        <w:rPr>
          <w:rFonts w:ascii="Calibri" w:hAnsi="Calibri" w:cs="Arial"/>
        </w:rPr>
        <w:t>Il ne peut pas effectuer l’épreuve différée en raison de cette inaptitude couverte par un CM, la note de « DI » est proposée sur EPSNET.</w:t>
      </w:r>
    </w:p>
    <w:p w:rsidR="00B96432" w:rsidRPr="00713AA4" w:rsidRDefault="00353946" w:rsidP="00353946">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 </w:t>
      </w:r>
      <w:r w:rsidR="00B96432" w:rsidRPr="00713AA4">
        <w:rPr>
          <w:rFonts w:ascii="Calibri" w:hAnsi="Calibri" w:cs="Arial"/>
        </w:rPr>
        <w:t>Il ne justifie pas de son inaptitude, il n’est pas renvoyé à l’épreuve différée, la note de « AB » doit lui être attribuée sur EPSNET.</w:t>
      </w:r>
    </w:p>
    <w:p w:rsidR="00B96432" w:rsidRPr="00713AA4" w:rsidRDefault="00B96432" w:rsidP="00BB5ECB">
      <w:pPr>
        <w:tabs>
          <w:tab w:val="left" w:pos="1134"/>
          <w:tab w:val="left" w:pos="1276"/>
          <w:tab w:val="left" w:pos="9923"/>
        </w:tabs>
        <w:spacing w:line="280" w:lineRule="exact"/>
        <w:jc w:val="both"/>
        <w:rPr>
          <w:rFonts w:ascii="Calibri" w:hAnsi="Calibri" w:cs="Arial"/>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des élèves inaptes partiels prolongés :</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Un élève possède une inaptitude particulière à la réalisation d’une épreuve :</w:t>
      </w:r>
    </w:p>
    <w:p w:rsidR="00B96432" w:rsidRPr="00713AA4" w:rsidRDefault="00353946" w:rsidP="00353946">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 </w:t>
      </w:r>
      <w:r w:rsidR="00B96432" w:rsidRPr="00713AA4">
        <w:rPr>
          <w:rFonts w:ascii="Calibri" w:hAnsi="Calibri" w:cs="Arial"/>
        </w:rPr>
        <w:t>Il justifie cette inaptitude partielle prolongée par un Certificat Médical, il est renvoyé vers une épreuve adaptée, conformément au texte de référence qui invite les équipes pédagogiques à proposer des épreuves adaptées dans le cadre de leurs enseignements. Ces épreuves adaptées doivent avoir été validées par la Commission d’Harmonisation en début d’année.</w:t>
      </w:r>
    </w:p>
    <w:p w:rsidR="00B96432" w:rsidRPr="00713AA4" w:rsidRDefault="00353946" w:rsidP="00353946">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 </w:t>
      </w:r>
      <w:r w:rsidR="00B96432" w:rsidRPr="00713AA4">
        <w:rPr>
          <w:rFonts w:ascii="Calibri" w:hAnsi="Calibri" w:cs="Arial"/>
        </w:rPr>
        <w:t>Il ne justifie pas cette inaptitude partielle prolongée, il entre dans le cas précédent, la note de « AB » lui est attribuée sur EPSNET.</w:t>
      </w:r>
    </w:p>
    <w:p w:rsidR="00B96432" w:rsidRPr="00713AA4" w:rsidRDefault="00B96432" w:rsidP="00BB5ECB">
      <w:pPr>
        <w:tabs>
          <w:tab w:val="left" w:pos="1134"/>
          <w:tab w:val="left" w:pos="1276"/>
          <w:tab w:val="left" w:pos="9923"/>
        </w:tabs>
        <w:spacing w:line="280" w:lineRule="exact"/>
        <w:jc w:val="both"/>
        <w:rPr>
          <w:rFonts w:ascii="Calibri" w:hAnsi="Calibri" w:cs="Arial"/>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des élèves inaptes totaux :</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Ils doivent être insc</w:t>
      </w:r>
      <w:r w:rsidR="00AD14FA">
        <w:rPr>
          <w:rFonts w:ascii="Calibri" w:hAnsi="Calibri" w:cs="Arial"/>
        </w:rPr>
        <w:t>rits sous cette appellation s’i</w:t>
      </w:r>
      <w:r w:rsidRPr="00713AA4">
        <w:rPr>
          <w:rFonts w:ascii="Calibri" w:hAnsi="Calibri" w:cs="Arial"/>
        </w:rPr>
        <w:t>ls justifient de cette inaptitude totale auprès de l’administration par un CM.</w:t>
      </w:r>
      <w:r w:rsidR="00AD14FA">
        <w:rPr>
          <w:rFonts w:ascii="Calibri" w:hAnsi="Calibri" w:cs="Arial"/>
        </w:rPr>
        <w:t xml:space="preserve"> </w:t>
      </w:r>
      <w:r w:rsidRPr="00713AA4">
        <w:rPr>
          <w:rFonts w:ascii="Calibri" w:hAnsi="Calibri" w:cs="Arial"/>
        </w:rPr>
        <w:t>Les enseignants resp</w:t>
      </w:r>
      <w:r w:rsidR="001E7B86">
        <w:rPr>
          <w:rFonts w:ascii="Calibri" w:hAnsi="Calibri" w:cs="Arial"/>
        </w:rPr>
        <w:t>onsables doivent avoir l’original</w:t>
      </w:r>
      <w:r w:rsidRPr="00713AA4">
        <w:rPr>
          <w:rFonts w:ascii="Calibri" w:hAnsi="Calibri" w:cs="Arial"/>
        </w:rPr>
        <w:t xml:space="preserve"> de ce CM qui sera joint au dossier établissement en fin d’année.</w:t>
      </w:r>
    </w:p>
    <w:p w:rsidR="00B96432" w:rsidRPr="00713AA4" w:rsidRDefault="00B96432" w:rsidP="00BB5ECB">
      <w:pPr>
        <w:tabs>
          <w:tab w:val="left" w:pos="1134"/>
          <w:tab w:val="left" w:pos="1276"/>
          <w:tab w:val="left" w:pos="9923"/>
        </w:tabs>
        <w:spacing w:line="280" w:lineRule="exact"/>
        <w:jc w:val="both"/>
        <w:rPr>
          <w:rFonts w:ascii="Calibri" w:hAnsi="Calibri" w:cs="Arial"/>
          <w:b/>
          <w:bCs/>
          <w:i/>
          <w:iCs/>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des élèves « </w:t>
      </w:r>
      <w:proofErr w:type="spellStart"/>
      <w:r w:rsidRPr="00713AA4">
        <w:rPr>
          <w:rFonts w:ascii="Calibri" w:hAnsi="Calibri" w:cs="Arial"/>
          <w:b/>
          <w:u w:val="single"/>
        </w:rPr>
        <w:t>DI+DI+Note</w:t>
      </w:r>
      <w:proofErr w:type="spellEnd"/>
      <w:r w:rsidRPr="00713AA4">
        <w:rPr>
          <w:rFonts w:ascii="Calibri" w:hAnsi="Calibri" w:cs="Arial"/>
          <w:b/>
          <w:u w:val="single"/>
        </w:rPr>
        <w:t> » :</w:t>
      </w:r>
    </w:p>
    <w:p w:rsidR="003B309C" w:rsidRDefault="00B96432" w:rsidP="00A55211">
      <w:pPr>
        <w:tabs>
          <w:tab w:val="left" w:pos="1134"/>
          <w:tab w:val="left" w:pos="1276"/>
          <w:tab w:val="left" w:pos="9923"/>
        </w:tabs>
        <w:autoSpaceDE w:val="0"/>
        <w:autoSpaceDN w:val="0"/>
        <w:adjustRightInd w:val="0"/>
        <w:jc w:val="both"/>
        <w:rPr>
          <w:rFonts w:ascii="Calibri" w:hAnsi="Calibri" w:cs="Arial"/>
        </w:rPr>
      </w:pPr>
      <w:r w:rsidRPr="00713AA4">
        <w:rPr>
          <w:rFonts w:ascii="Calibri" w:hAnsi="Calibri" w:cs="Arial"/>
        </w:rPr>
        <w:t xml:space="preserve">Un élève peut se voir attribuer une seule note pour valider son BAC en EPS, sous réserve que l’enseignant ait suffisamment d’éléments, au vu de son parcours, pour le faire. </w:t>
      </w:r>
    </w:p>
    <w:p w:rsidR="00F45155" w:rsidRPr="00F45155" w:rsidRDefault="003B309C" w:rsidP="00F45155">
      <w:pPr>
        <w:pStyle w:val="Paragraphedeliste"/>
        <w:numPr>
          <w:ilvl w:val="0"/>
          <w:numId w:val="15"/>
        </w:numPr>
        <w:tabs>
          <w:tab w:val="left" w:pos="1134"/>
          <w:tab w:val="left" w:pos="1276"/>
          <w:tab w:val="left" w:pos="9923"/>
        </w:tabs>
        <w:autoSpaceDE w:val="0"/>
        <w:autoSpaceDN w:val="0"/>
        <w:adjustRightInd w:val="0"/>
        <w:jc w:val="both"/>
        <w:rPr>
          <w:rFonts w:ascii="Calibri" w:hAnsi="Calibri" w:cs="Arial"/>
          <w:b/>
          <w:bCs/>
          <w:iCs/>
        </w:rPr>
      </w:pPr>
      <w:r w:rsidRPr="00F45155">
        <w:rPr>
          <w:rFonts w:ascii="Calibri" w:hAnsi="Calibri" w:cs="Arial"/>
        </w:rPr>
        <w:t xml:space="preserve">Si vous souhaitez que votre élève conserve sa seule note d’EPS, </w:t>
      </w:r>
      <w:r w:rsidRPr="00F45155">
        <w:rPr>
          <w:rFonts w:ascii="Calibri" w:hAnsi="Calibri" w:cs="Arial"/>
          <w:b/>
          <w:bCs/>
          <w:iCs/>
        </w:rPr>
        <w:t>vous devrez joindre</w:t>
      </w:r>
      <w:r w:rsidRPr="00F45155">
        <w:rPr>
          <w:rFonts w:ascii="Calibri" w:hAnsi="Calibri" w:cs="Arial"/>
          <w:b/>
          <w:bCs/>
          <w:iCs/>
        </w:rPr>
        <w:t xml:space="preserve"> d</w:t>
      </w:r>
      <w:r w:rsidR="00F45155" w:rsidRPr="00F45155">
        <w:rPr>
          <w:rFonts w:ascii="Calibri" w:hAnsi="Calibri" w:cs="Arial"/>
          <w:b/>
          <w:bCs/>
          <w:iCs/>
        </w:rPr>
        <w:t>es éléments</w:t>
      </w:r>
    </w:p>
    <w:p w:rsidR="003B309C" w:rsidRPr="00F45155" w:rsidRDefault="003B309C" w:rsidP="00F45155">
      <w:pPr>
        <w:tabs>
          <w:tab w:val="left" w:pos="1134"/>
          <w:tab w:val="left" w:pos="1276"/>
          <w:tab w:val="left" w:pos="9923"/>
        </w:tabs>
        <w:autoSpaceDE w:val="0"/>
        <w:autoSpaceDN w:val="0"/>
        <w:adjustRightInd w:val="0"/>
        <w:jc w:val="both"/>
        <w:rPr>
          <w:rFonts w:ascii="Calibri" w:hAnsi="Calibri" w:cs="Arial"/>
          <w:b/>
          <w:bCs/>
          <w:iCs/>
        </w:rPr>
      </w:pPr>
      <w:proofErr w:type="gramStart"/>
      <w:r w:rsidRPr="00F45155">
        <w:rPr>
          <w:rFonts w:ascii="Calibri" w:hAnsi="Calibri" w:cs="Arial"/>
          <w:b/>
          <w:bCs/>
          <w:iCs/>
        </w:rPr>
        <w:t>justificatifs</w:t>
      </w:r>
      <w:proofErr w:type="gramEnd"/>
      <w:r w:rsidRPr="00F45155">
        <w:rPr>
          <w:rFonts w:ascii="Calibri" w:hAnsi="Calibri" w:cs="Arial"/>
          <w:b/>
          <w:bCs/>
          <w:iCs/>
        </w:rPr>
        <w:t xml:space="preserve"> </w:t>
      </w:r>
      <w:r w:rsidRPr="00F45155">
        <w:rPr>
          <w:rFonts w:ascii="Calibri" w:hAnsi="Calibri" w:cs="Arial"/>
          <w:bCs/>
          <w:iCs/>
        </w:rPr>
        <w:t>(certificat médical, demande argumentée, profil du candidat, notes d’EPS de l’année précédente)</w:t>
      </w:r>
      <w:r w:rsidRPr="00F45155">
        <w:rPr>
          <w:rFonts w:ascii="Calibri" w:hAnsi="Calibri" w:cs="Arial"/>
          <w:b/>
          <w:bCs/>
          <w:iCs/>
        </w:rPr>
        <w:t xml:space="preserve"> adressés à la commission académique qui jugera de sa recevabilité.</w:t>
      </w:r>
    </w:p>
    <w:p w:rsidR="003B309C" w:rsidRPr="00897557" w:rsidRDefault="003B309C" w:rsidP="003B309C">
      <w:pPr>
        <w:tabs>
          <w:tab w:val="left" w:pos="1134"/>
          <w:tab w:val="left" w:pos="1276"/>
          <w:tab w:val="left" w:pos="9923"/>
        </w:tabs>
        <w:spacing w:line="280" w:lineRule="exact"/>
        <w:jc w:val="both"/>
        <w:rPr>
          <w:rFonts w:ascii="Calibri" w:hAnsi="Calibri" w:cs="Arial"/>
          <w:b/>
        </w:rPr>
      </w:pPr>
      <w:r w:rsidRPr="00897557">
        <w:rPr>
          <w:rFonts w:ascii="Calibri" w:hAnsi="Calibri" w:cs="Arial"/>
          <w:b/>
        </w:rPr>
        <w:t>Un document académique est disponible</w:t>
      </w:r>
      <w:r w:rsidRPr="00713AA4">
        <w:rPr>
          <w:rFonts w:ascii="Calibri" w:hAnsi="Calibri" w:cs="Arial"/>
          <w:b/>
          <w:i/>
        </w:rPr>
        <w:t xml:space="preserve"> </w:t>
      </w:r>
      <w:r w:rsidRPr="00897557">
        <w:rPr>
          <w:rFonts w:ascii="Calibri" w:hAnsi="Calibri" w:cs="Arial"/>
          <w:b/>
          <w:i/>
          <w:color w:val="3366FF"/>
        </w:rPr>
        <w:t xml:space="preserve">sur le site EPS NC </w:t>
      </w:r>
      <w:r w:rsidRPr="00897557">
        <w:rPr>
          <w:rFonts w:ascii="Calibri" w:hAnsi="Calibri" w:cs="Arial"/>
          <w:i/>
          <w:color w:val="3366FF"/>
        </w:rPr>
        <w:t>(Textes EPS &gt; Inaptitudes en EPS).</w:t>
      </w:r>
      <w:r w:rsidRPr="00713AA4">
        <w:rPr>
          <w:rFonts w:ascii="Calibri" w:hAnsi="Calibri" w:cs="Arial"/>
          <w:b/>
          <w:i/>
        </w:rPr>
        <w:t xml:space="preserve"> </w:t>
      </w:r>
      <w:r w:rsidRPr="00897557">
        <w:rPr>
          <w:rFonts w:ascii="Calibri" w:hAnsi="Calibri" w:cs="Arial"/>
          <w:b/>
        </w:rPr>
        <w:t>Seul ce document sera recevable pour étudier le cas de l’élève.</w:t>
      </w:r>
    </w:p>
    <w:p w:rsidR="003B309C" w:rsidRPr="00F45155" w:rsidRDefault="003B309C" w:rsidP="00F45155">
      <w:pPr>
        <w:pStyle w:val="Paragraphedeliste"/>
        <w:numPr>
          <w:ilvl w:val="0"/>
          <w:numId w:val="15"/>
        </w:numPr>
        <w:tabs>
          <w:tab w:val="left" w:pos="1134"/>
          <w:tab w:val="left" w:pos="1276"/>
          <w:tab w:val="left" w:pos="9923"/>
        </w:tabs>
        <w:autoSpaceDE w:val="0"/>
        <w:autoSpaceDN w:val="0"/>
        <w:adjustRightInd w:val="0"/>
        <w:jc w:val="both"/>
        <w:rPr>
          <w:rFonts w:ascii="Calibri" w:hAnsi="Calibri" w:cs="Arial"/>
        </w:rPr>
      </w:pPr>
      <w:bookmarkStart w:id="0" w:name="_GoBack"/>
      <w:bookmarkEnd w:id="0"/>
      <w:r w:rsidRPr="00F45155">
        <w:rPr>
          <w:rFonts w:ascii="Calibri" w:hAnsi="Calibri" w:cs="Arial"/>
        </w:rPr>
        <w:t xml:space="preserve">Si vous souhaitez </w:t>
      </w:r>
      <w:r w:rsidR="00F820C8" w:rsidRPr="00F45155">
        <w:rPr>
          <w:rFonts w:ascii="Calibri" w:hAnsi="Calibri" w:cs="Arial"/>
          <w:iCs/>
        </w:rPr>
        <w:t>ne pas form</w:t>
      </w:r>
      <w:r w:rsidR="00F820C8" w:rsidRPr="00F45155">
        <w:rPr>
          <w:rFonts w:ascii="Calibri" w:hAnsi="Calibri" w:cs="Arial"/>
          <w:iCs/>
        </w:rPr>
        <w:t>uler de proposition de note car vous considérez</w:t>
      </w:r>
      <w:r w:rsidR="00F820C8" w:rsidRPr="00F45155">
        <w:rPr>
          <w:rFonts w:ascii="Calibri" w:hAnsi="Calibri" w:cs="Arial"/>
          <w:iCs/>
        </w:rPr>
        <w:t xml:space="preserve"> les éléments</w:t>
      </w:r>
      <w:r w:rsidR="00F45155" w:rsidRPr="00F45155">
        <w:rPr>
          <w:rFonts w:ascii="Calibri" w:hAnsi="Calibri" w:cs="Arial"/>
        </w:rPr>
        <w:t xml:space="preserve"> </w:t>
      </w:r>
      <w:r w:rsidR="00F820C8" w:rsidRPr="00F45155">
        <w:rPr>
          <w:rFonts w:ascii="Calibri" w:hAnsi="Calibri" w:cs="Arial"/>
          <w:iCs/>
        </w:rPr>
        <w:t xml:space="preserve">d’appréciation trop </w:t>
      </w:r>
      <w:r w:rsidR="00F820C8" w:rsidRPr="00F45155">
        <w:rPr>
          <w:rFonts w:ascii="Calibri" w:hAnsi="Calibri" w:cs="Arial"/>
          <w:iCs/>
        </w:rPr>
        <w:t>réduits (ou que cette note ne reflète pas le niveau de l’élève en EPS), alors mentionnez</w:t>
      </w:r>
      <w:r w:rsidR="00F820C8" w:rsidRPr="00F45155">
        <w:rPr>
          <w:rFonts w:ascii="Calibri" w:hAnsi="Calibri" w:cs="Arial"/>
          <w:iCs/>
        </w:rPr>
        <w:t xml:space="preserve"> « dispensé d’EPS pour raisons médicales »</w:t>
      </w:r>
      <w:r w:rsidR="00F820C8" w:rsidRPr="00F45155">
        <w:rPr>
          <w:rFonts w:ascii="Calibri" w:hAnsi="Calibri" w:cs="Arial"/>
          <w:iCs/>
        </w:rPr>
        <w:t xml:space="preserve"> sur votre document des élèves inaptes et </w:t>
      </w:r>
      <w:r w:rsidR="00F820C8" w:rsidRPr="00F45155">
        <w:rPr>
          <w:rFonts w:ascii="Calibri" w:hAnsi="Calibri" w:cs="Arial"/>
          <w:iCs/>
        </w:rPr>
        <w:lastRenderedPageBreak/>
        <w:t>basculez directement cet élève en INAPTE TOTAL sur EPSNET</w:t>
      </w:r>
      <w:r w:rsidR="00F45155" w:rsidRPr="00F45155">
        <w:rPr>
          <w:rFonts w:ascii="Calibri" w:hAnsi="Calibri" w:cs="Arial"/>
          <w:iCs/>
        </w:rPr>
        <w:t xml:space="preserve">. La procédure informatique est la suivante : </w:t>
      </w:r>
      <w:r w:rsidR="00F820C8" w:rsidRPr="00F45155">
        <w:rPr>
          <w:rFonts w:ascii="Calibri" w:hAnsi="Calibri" w:cs="Arial"/>
          <w:iCs/>
        </w:rPr>
        <w:t>supprimer l’attribution du protocole de départ à l’élève x puis retourner dans « gestion des inaptes » puis « ajouter des inaptes » et sélectionner l’élève x</w:t>
      </w:r>
      <w:r w:rsidR="00F820C8" w:rsidRPr="00F45155">
        <w:rPr>
          <w:rFonts w:ascii="Calibri" w:hAnsi="Calibri" w:cs="Arial"/>
          <w:iCs/>
        </w:rPr>
        <w:t>.</w:t>
      </w:r>
    </w:p>
    <w:p w:rsidR="00F820C8" w:rsidRDefault="00F820C8" w:rsidP="00BB5ECB">
      <w:pPr>
        <w:tabs>
          <w:tab w:val="left" w:pos="1134"/>
          <w:tab w:val="left" w:pos="1276"/>
          <w:tab w:val="left" w:pos="9923"/>
        </w:tabs>
        <w:spacing w:line="280" w:lineRule="exact"/>
        <w:jc w:val="both"/>
        <w:rPr>
          <w:rFonts w:ascii="Calibri" w:hAnsi="Calibri" w:cs="Arial"/>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des élèves absents le jour de l’épreuve :</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Un élève est absent le jour de l’épreuve : </w:t>
      </w:r>
    </w:p>
    <w:p w:rsidR="00B96432" w:rsidRPr="00713AA4" w:rsidRDefault="00353946" w:rsidP="00353946">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 </w:t>
      </w:r>
      <w:r w:rsidR="00B96432" w:rsidRPr="00713AA4">
        <w:rPr>
          <w:rFonts w:ascii="Calibri" w:hAnsi="Calibri" w:cs="Arial"/>
        </w:rPr>
        <w:t>Il justifie son absence par un CM ou autres raisons louables, il est renvoyé à l’épreuve différée.</w:t>
      </w:r>
    </w:p>
    <w:p w:rsidR="00B96432" w:rsidRPr="00713AA4" w:rsidRDefault="00353946" w:rsidP="00353946">
      <w:pPr>
        <w:tabs>
          <w:tab w:val="left" w:pos="1134"/>
          <w:tab w:val="left" w:pos="1276"/>
          <w:tab w:val="left" w:pos="9923"/>
        </w:tabs>
        <w:spacing w:line="280" w:lineRule="exact"/>
        <w:jc w:val="both"/>
        <w:rPr>
          <w:rFonts w:ascii="Calibri" w:hAnsi="Calibri" w:cs="Arial"/>
        </w:rPr>
      </w:pPr>
      <w:r w:rsidRPr="00713AA4">
        <w:rPr>
          <w:rFonts w:ascii="Calibri" w:hAnsi="Calibri" w:cs="Arial"/>
        </w:rPr>
        <w:t xml:space="preserve">- </w:t>
      </w:r>
      <w:r w:rsidR="00B96432" w:rsidRPr="00713AA4">
        <w:rPr>
          <w:rFonts w:ascii="Calibri" w:hAnsi="Calibri" w:cs="Arial"/>
        </w:rPr>
        <w:t xml:space="preserve">Il ne justifie pas de son absence, </w:t>
      </w:r>
      <w:r w:rsidR="00B96432" w:rsidRPr="005A0352">
        <w:rPr>
          <w:rFonts w:ascii="Calibri" w:hAnsi="Calibri" w:cs="Arial"/>
          <w:b/>
        </w:rPr>
        <w:t>la mention « AB »</w:t>
      </w:r>
      <w:r w:rsidR="00B96432" w:rsidRPr="00713AA4">
        <w:rPr>
          <w:rFonts w:ascii="Calibri" w:hAnsi="Calibri" w:cs="Arial"/>
        </w:rPr>
        <w:t xml:space="preserve"> </w:t>
      </w:r>
      <w:r w:rsidR="00B96432" w:rsidRPr="005A0352">
        <w:rPr>
          <w:rFonts w:ascii="Calibri" w:hAnsi="Calibri" w:cs="Arial"/>
          <w:b/>
        </w:rPr>
        <w:t xml:space="preserve">est </w:t>
      </w:r>
      <w:r w:rsidR="005A0352">
        <w:rPr>
          <w:rFonts w:ascii="Calibri" w:hAnsi="Calibri" w:cs="Arial"/>
          <w:b/>
        </w:rPr>
        <w:t>inscrite</w:t>
      </w:r>
      <w:r w:rsidR="00B96432" w:rsidRPr="00713AA4">
        <w:rPr>
          <w:rFonts w:ascii="Calibri" w:hAnsi="Calibri" w:cs="Arial"/>
        </w:rPr>
        <w:t xml:space="preserve"> sur EPSNET. </w:t>
      </w:r>
      <w:r w:rsidR="00B96432" w:rsidRPr="00713AA4">
        <w:rPr>
          <w:rFonts w:ascii="Calibri" w:hAnsi="Calibri" w:cs="Arial"/>
          <w:b/>
        </w:rPr>
        <w:t>L’enseignant ne DOIT PAS INSCRIRE LA NOTE « 0 » sur l’application.</w:t>
      </w:r>
    </w:p>
    <w:p w:rsidR="00B96432" w:rsidRPr="00713AA4" w:rsidRDefault="00B96432" w:rsidP="00BB5ECB">
      <w:pPr>
        <w:tabs>
          <w:tab w:val="left" w:pos="1134"/>
          <w:tab w:val="left" w:pos="1276"/>
          <w:tab w:val="left" w:pos="9923"/>
        </w:tabs>
        <w:spacing w:line="280" w:lineRule="exact"/>
        <w:jc w:val="both"/>
        <w:rPr>
          <w:rFonts w:ascii="Calibri" w:hAnsi="Calibri" w:cs="Arial"/>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des élèves ne pouvant pas subir 3 épreuves retenues dans le protocole initial :</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Lorsqu'un établissement est, pour des raisons techniques ou matérielles, dans l'impossibilité d'offrir l'un des trois enseignements retenus dans l'ensemble certificatif, il peut être exceptionnellement autorisé par le Recteur à proposer, pour l'enseignement commun en contrôle en cours de formation, deux épreuves au lieu des trois, après expertise de l'inspection pédagogique.</w:t>
      </w:r>
      <w:r w:rsidR="00AD14FA">
        <w:rPr>
          <w:rFonts w:ascii="Calibri" w:hAnsi="Calibri" w:cs="Arial"/>
        </w:rPr>
        <w:t xml:space="preserve"> </w:t>
      </w:r>
      <w:r w:rsidRPr="00AD14FA">
        <w:rPr>
          <w:rFonts w:asciiTheme="majorHAnsi" w:hAnsiTheme="majorHAnsi" w:cs="Arial"/>
        </w:rPr>
        <w:t>La mention « NV » est alors mentionnée sur EPSNET pour l’une des épreuves non réalisée.</w:t>
      </w:r>
      <w:r w:rsidR="00AD14FA" w:rsidRPr="00AD14FA">
        <w:rPr>
          <w:rFonts w:asciiTheme="majorHAnsi" w:hAnsiTheme="majorHAnsi" w:cs="Arial"/>
        </w:rPr>
        <w:t xml:space="preserve"> S</w:t>
      </w:r>
      <w:r w:rsidR="00AD14FA" w:rsidRPr="00AD14FA">
        <w:rPr>
          <w:rFonts w:asciiTheme="majorHAnsi" w:hAnsiTheme="majorHAnsi" w:cs="Calibri"/>
        </w:rPr>
        <w:t>i NV pour un élève, alors tous les élèves du protocole doivent être NV, sinon créer un protocole supplémentaire pour cet ou ces élèves.</w:t>
      </w:r>
    </w:p>
    <w:p w:rsidR="00B96432" w:rsidRPr="00713AA4" w:rsidRDefault="00B96432" w:rsidP="00BB5ECB">
      <w:pPr>
        <w:tabs>
          <w:tab w:val="left" w:pos="1134"/>
          <w:tab w:val="left" w:pos="1276"/>
          <w:tab w:val="left" w:pos="9923"/>
        </w:tabs>
        <w:spacing w:line="280" w:lineRule="exact"/>
        <w:jc w:val="both"/>
        <w:rPr>
          <w:rFonts w:ascii="Calibri" w:hAnsi="Calibri" w:cs="Arial"/>
          <w:b/>
          <w:i/>
          <w:u w:val="single"/>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 modification des protocoles en cours d’année en raison de contraintes exceptionnelles :</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Lorsqu'un établissement est, pour des raisons techniques ou matérielles, dans l'impossibilité de respecter le protocole validé en début d’année par la CAHN, il peut être exceptionnellement être autorisé par l’inspection pédagogique à le modifier après demande écrite, dument justifiée. L’inspection pédagogique demandera aux services de la DEXCO de rouvrir l’application EPSNET (gestion protocole) exceptionnellement et après accord pour cet établissement.</w:t>
      </w:r>
    </w:p>
    <w:p w:rsidR="00B96432" w:rsidRPr="00713AA4" w:rsidRDefault="00B96432" w:rsidP="00BB5ECB">
      <w:pPr>
        <w:tabs>
          <w:tab w:val="left" w:pos="1134"/>
          <w:tab w:val="left" w:pos="1276"/>
          <w:tab w:val="left" w:pos="9923"/>
        </w:tabs>
        <w:spacing w:line="280" w:lineRule="exact"/>
        <w:jc w:val="both"/>
        <w:rPr>
          <w:rFonts w:ascii="Calibri" w:hAnsi="Calibri" w:cs="Arial"/>
          <w:b/>
          <w:i/>
          <w:u w:val="single"/>
        </w:rPr>
      </w:pPr>
    </w:p>
    <w:p w:rsidR="00B96432" w:rsidRPr="00713AA4" w:rsidRDefault="00B96432" w:rsidP="00BB5ECB">
      <w:pPr>
        <w:tabs>
          <w:tab w:val="left" w:pos="1134"/>
          <w:tab w:val="left" w:pos="1276"/>
          <w:tab w:val="left" w:pos="9923"/>
        </w:tabs>
        <w:spacing w:line="280" w:lineRule="exact"/>
        <w:jc w:val="both"/>
        <w:rPr>
          <w:rFonts w:ascii="Calibri" w:hAnsi="Calibri" w:cs="Arial"/>
          <w:b/>
          <w:u w:val="single"/>
        </w:rPr>
      </w:pPr>
      <w:r w:rsidRPr="00713AA4">
        <w:rPr>
          <w:rFonts w:ascii="Calibri" w:hAnsi="Calibri" w:cs="Arial"/>
          <w:b/>
          <w:u w:val="single"/>
        </w:rPr>
        <w:t>Cas des élèves démissionnaires :</w:t>
      </w:r>
    </w:p>
    <w:p w:rsidR="00B96432" w:rsidRPr="00713AA4" w:rsidRDefault="00B96432" w:rsidP="00BB5ECB">
      <w:pPr>
        <w:tabs>
          <w:tab w:val="left" w:pos="1134"/>
          <w:tab w:val="left" w:pos="1276"/>
          <w:tab w:val="left" w:pos="9923"/>
        </w:tabs>
        <w:spacing w:line="280" w:lineRule="exact"/>
        <w:jc w:val="both"/>
        <w:rPr>
          <w:rFonts w:ascii="Calibri" w:hAnsi="Calibri" w:cs="Arial"/>
        </w:rPr>
      </w:pPr>
      <w:r w:rsidRPr="00713AA4">
        <w:rPr>
          <w:rFonts w:ascii="Calibri" w:hAnsi="Calibri" w:cs="Arial"/>
        </w:rPr>
        <w:t>Dans le cas où vous voyez apparaître un élève sur vos listing EPSNET et que cet élève n’est pas plus présent dans votre établissement, veuillez le signaler sur une fiche nommée : « élèves démissionnaires ».</w:t>
      </w:r>
    </w:p>
    <w:p w:rsidR="00B96432" w:rsidRPr="007A20AD" w:rsidRDefault="0001018D" w:rsidP="0001018D">
      <w:pPr>
        <w:tabs>
          <w:tab w:val="left" w:pos="1134"/>
          <w:tab w:val="left" w:pos="1276"/>
          <w:tab w:val="left" w:pos="9923"/>
        </w:tabs>
        <w:spacing w:line="280" w:lineRule="exact"/>
        <w:jc w:val="both"/>
        <w:rPr>
          <w:rFonts w:ascii="Calibri" w:hAnsi="Calibri" w:cs="Arial"/>
          <w:b/>
        </w:rPr>
      </w:pPr>
      <w:r w:rsidRPr="007A20AD">
        <w:rPr>
          <w:rFonts w:ascii="Calibri" w:hAnsi="Calibri" w:cs="Arial"/>
          <w:b/>
        </w:rPr>
        <w:t xml:space="preserve"> </w:t>
      </w:r>
    </w:p>
    <w:sectPr w:rsidR="00B96432" w:rsidRPr="007A20AD" w:rsidSect="00BB5ECB">
      <w:headerReference w:type="first" r:id="rId7"/>
      <w:pgSz w:w="11906" w:h="16838" w:code="9"/>
      <w:pgMar w:top="284" w:right="566" w:bottom="284" w:left="90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846" w:rsidRDefault="00215846">
      <w:r>
        <w:separator/>
      </w:r>
    </w:p>
  </w:endnote>
  <w:endnote w:type="continuationSeparator" w:id="0">
    <w:p w:rsidR="00215846" w:rsidRDefault="00215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846" w:rsidRDefault="00215846">
      <w:r>
        <w:separator/>
      </w:r>
    </w:p>
  </w:footnote>
  <w:footnote w:type="continuationSeparator" w:id="0">
    <w:p w:rsidR="00215846" w:rsidRDefault="00215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846" w:rsidRPr="00663A44" w:rsidRDefault="00215846" w:rsidP="00B96432">
    <w:pPr>
      <w:pStyle w:val="En-tte"/>
      <w:ind w:left="-540"/>
      <w:rPr>
        <w:sz w:val="16"/>
        <w:szCs w:val="16"/>
      </w:rPr>
    </w:pPr>
  </w:p>
  <w:p w:rsidR="00215846" w:rsidRPr="0006470E" w:rsidRDefault="00215846" w:rsidP="00B96432">
    <w:pPr>
      <w:pStyle w:val="En-tte"/>
      <w:ind w:left="-540"/>
      <w:rPr>
        <w:sz w:val="8"/>
        <w:szCs w:val="8"/>
      </w:rPr>
    </w:pPr>
  </w:p>
  <w:p w:rsidR="00215846" w:rsidRDefault="00215846" w:rsidP="00B96432">
    <w:pPr>
      <w:pStyle w:val="En-tte"/>
      <w:ind w:left="-720"/>
    </w:pPr>
  </w:p>
  <w:p w:rsidR="00215846" w:rsidRDefault="00215846" w:rsidP="00B96432">
    <w:pPr>
      <w:pStyle w:val="En-tte"/>
      <w:ind w:lef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B78AD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83401"/>
    <w:multiLevelType w:val="hybridMultilevel"/>
    <w:tmpl w:val="7EAE511C"/>
    <w:lvl w:ilvl="0" w:tplc="D2605162">
      <w:start w:val="12"/>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2" w15:restartNumberingAfterBreak="0">
    <w:nsid w:val="08E90838"/>
    <w:multiLevelType w:val="multilevel"/>
    <w:tmpl w:val="DE9239C6"/>
    <w:lvl w:ilvl="0">
      <w:start w:val="1"/>
      <w:numFmt w:val="bullet"/>
      <w:lvlText w:val=""/>
      <w:lvlJc w:val="left"/>
      <w:pPr>
        <w:tabs>
          <w:tab w:val="num" w:pos="927"/>
        </w:tabs>
        <w:ind w:left="927" w:hanging="360"/>
      </w:pPr>
      <w:rPr>
        <w:rFonts w:ascii="Symbol" w:hAnsi="Symbol" w:hint="default"/>
      </w:rPr>
    </w:lvl>
    <w:lvl w:ilvl="1" w:tentative="1">
      <w:start w:val="1"/>
      <w:numFmt w:val="bullet"/>
      <w:lvlText w:val="o"/>
      <w:lvlJc w:val="left"/>
      <w:pPr>
        <w:tabs>
          <w:tab w:val="num" w:pos="1647"/>
        </w:tabs>
        <w:ind w:left="1647" w:hanging="360"/>
      </w:pPr>
      <w:rPr>
        <w:rFonts w:ascii="Courier New" w:hAnsi="Courier New" w:hint="default"/>
      </w:rPr>
    </w:lvl>
    <w:lvl w:ilvl="2" w:tentative="1">
      <w:start w:val="1"/>
      <w:numFmt w:val="bullet"/>
      <w:lvlText w:val=""/>
      <w:lvlJc w:val="left"/>
      <w:pPr>
        <w:tabs>
          <w:tab w:val="num" w:pos="2367"/>
        </w:tabs>
        <w:ind w:left="2367" w:hanging="360"/>
      </w:pPr>
      <w:rPr>
        <w:rFonts w:ascii="Wingdings" w:hAnsi="Wingdings" w:hint="default"/>
      </w:rPr>
    </w:lvl>
    <w:lvl w:ilvl="3" w:tentative="1">
      <w:start w:val="1"/>
      <w:numFmt w:val="bullet"/>
      <w:lvlText w:val=""/>
      <w:lvlJc w:val="left"/>
      <w:pPr>
        <w:tabs>
          <w:tab w:val="num" w:pos="3087"/>
        </w:tabs>
        <w:ind w:left="3087" w:hanging="360"/>
      </w:pPr>
      <w:rPr>
        <w:rFonts w:ascii="Symbol" w:hAnsi="Symbol" w:hint="default"/>
      </w:rPr>
    </w:lvl>
    <w:lvl w:ilvl="4" w:tentative="1">
      <w:start w:val="1"/>
      <w:numFmt w:val="bullet"/>
      <w:lvlText w:val="o"/>
      <w:lvlJc w:val="left"/>
      <w:pPr>
        <w:tabs>
          <w:tab w:val="num" w:pos="3807"/>
        </w:tabs>
        <w:ind w:left="3807" w:hanging="360"/>
      </w:pPr>
      <w:rPr>
        <w:rFonts w:ascii="Courier New" w:hAnsi="Courier New" w:hint="default"/>
      </w:rPr>
    </w:lvl>
    <w:lvl w:ilvl="5" w:tentative="1">
      <w:start w:val="1"/>
      <w:numFmt w:val="bullet"/>
      <w:lvlText w:val=""/>
      <w:lvlJc w:val="left"/>
      <w:pPr>
        <w:tabs>
          <w:tab w:val="num" w:pos="4527"/>
        </w:tabs>
        <w:ind w:left="4527" w:hanging="360"/>
      </w:pPr>
      <w:rPr>
        <w:rFonts w:ascii="Wingdings" w:hAnsi="Wingdings" w:hint="default"/>
      </w:rPr>
    </w:lvl>
    <w:lvl w:ilvl="6" w:tentative="1">
      <w:start w:val="1"/>
      <w:numFmt w:val="bullet"/>
      <w:lvlText w:val=""/>
      <w:lvlJc w:val="left"/>
      <w:pPr>
        <w:tabs>
          <w:tab w:val="num" w:pos="5247"/>
        </w:tabs>
        <w:ind w:left="5247" w:hanging="360"/>
      </w:pPr>
      <w:rPr>
        <w:rFonts w:ascii="Symbol" w:hAnsi="Symbol" w:hint="default"/>
      </w:rPr>
    </w:lvl>
    <w:lvl w:ilvl="7" w:tentative="1">
      <w:start w:val="1"/>
      <w:numFmt w:val="bullet"/>
      <w:lvlText w:val="o"/>
      <w:lvlJc w:val="left"/>
      <w:pPr>
        <w:tabs>
          <w:tab w:val="num" w:pos="5967"/>
        </w:tabs>
        <w:ind w:left="5967" w:hanging="360"/>
      </w:pPr>
      <w:rPr>
        <w:rFonts w:ascii="Courier New" w:hAnsi="Courier New" w:hint="default"/>
      </w:rPr>
    </w:lvl>
    <w:lvl w:ilvl="8"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A5A5AFB"/>
    <w:multiLevelType w:val="hybridMultilevel"/>
    <w:tmpl w:val="2D7658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4483C"/>
    <w:multiLevelType w:val="hybridMultilevel"/>
    <w:tmpl w:val="69D6C7F0"/>
    <w:lvl w:ilvl="0" w:tplc="F1608526">
      <w:start w:val="15"/>
      <w:numFmt w:val="bullet"/>
      <w:lvlText w:val="-"/>
      <w:lvlJc w:val="left"/>
      <w:pPr>
        <w:ind w:left="2061" w:hanging="360"/>
      </w:pPr>
      <w:rPr>
        <w:rFonts w:ascii="Arial" w:eastAsia="Calibri" w:hAnsi="Arial" w:cs="Symbol" w:hint="default"/>
      </w:rPr>
    </w:lvl>
    <w:lvl w:ilvl="1" w:tplc="040C0003" w:tentative="1">
      <w:start w:val="1"/>
      <w:numFmt w:val="bullet"/>
      <w:lvlText w:val="o"/>
      <w:lvlJc w:val="left"/>
      <w:pPr>
        <w:ind w:left="2781" w:hanging="360"/>
      </w:pPr>
      <w:rPr>
        <w:rFonts w:ascii="Courier New" w:hAnsi="Courier New" w:cs="Arial"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Arial"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Arial" w:hint="default"/>
      </w:rPr>
    </w:lvl>
    <w:lvl w:ilvl="8" w:tplc="040C0005" w:tentative="1">
      <w:start w:val="1"/>
      <w:numFmt w:val="bullet"/>
      <w:lvlText w:val=""/>
      <w:lvlJc w:val="left"/>
      <w:pPr>
        <w:ind w:left="7821" w:hanging="360"/>
      </w:pPr>
      <w:rPr>
        <w:rFonts w:ascii="Wingdings" w:hAnsi="Wingdings" w:hint="default"/>
      </w:rPr>
    </w:lvl>
  </w:abstractNum>
  <w:abstractNum w:abstractNumId="5" w15:restartNumberingAfterBreak="0">
    <w:nsid w:val="1A8C1C8F"/>
    <w:multiLevelType w:val="hybridMultilevel"/>
    <w:tmpl w:val="8A289BEA"/>
    <w:lvl w:ilvl="0" w:tplc="F1608526">
      <w:start w:val="15"/>
      <w:numFmt w:val="bullet"/>
      <w:lvlText w:val="-"/>
      <w:lvlJc w:val="left"/>
      <w:pPr>
        <w:ind w:left="2061" w:hanging="360"/>
      </w:pPr>
      <w:rPr>
        <w:rFonts w:ascii="Arial" w:eastAsia="Calibri" w:hAnsi="Arial" w:cs="Symbol" w:hint="default"/>
      </w:rPr>
    </w:lvl>
    <w:lvl w:ilvl="1" w:tplc="040C0003" w:tentative="1">
      <w:start w:val="1"/>
      <w:numFmt w:val="bullet"/>
      <w:lvlText w:val="o"/>
      <w:lvlJc w:val="left"/>
      <w:pPr>
        <w:ind w:left="2781" w:hanging="360"/>
      </w:pPr>
      <w:rPr>
        <w:rFonts w:ascii="Courier New" w:hAnsi="Courier New" w:cs="Arial"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Arial"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Arial" w:hint="default"/>
      </w:rPr>
    </w:lvl>
    <w:lvl w:ilvl="8" w:tplc="040C0005" w:tentative="1">
      <w:start w:val="1"/>
      <w:numFmt w:val="bullet"/>
      <w:lvlText w:val=""/>
      <w:lvlJc w:val="left"/>
      <w:pPr>
        <w:ind w:left="7821" w:hanging="360"/>
      </w:pPr>
      <w:rPr>
        <w:rFonts w:ascii="Wingdings" w:hAnsi="Wingdings" w:hint="default"/>
      </w:rPr>
    </w:lvl>
  </w:abstractNum>
  <w:abstractNum w:abstractNumId="6" w15:restartNumberingAfterBreak="0">
    <w:nsid w:val="1FAA755A"/>
    <w:multiLevelType w:val="singleLevel"/>
    <w:tmpl w:val="8DF2FC4E"/>
    <w:lvl w:ilvl="0">
      <w:numFmt w:val="bullet"/>
      <w:lvlText w:val="-"/>
      <w:lvlJc w:val="left"/>
      <w:pPr>
        <w:tabs>
          <w:tab w:val="num" w:pos="927"/>
        </w:tabs>
        <w:ind w:left="927" w:hanging="360"/>
      </w:pPr>
      <w:rPr>
        <w:rFonts w:hint="default"/>
      </w:rPr>
    </w:lvl>
  </w:abstractNum>
  <w:abstractNum w:abstractNumId="7" w15:restartNumberingAfterBreak="0">
    <w:nsid w:val="276636BA"/>
    <w:multiLevelType w:val="hybridMultilevel"/>
    <w:tmpl w:val="D14614AE"/>
    <w:lvl w:ilvl="0" w:tplc="11E6E49C">
      <w:start w:val="4542"/>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A20C4E"/>
    <w:multiLevelType w:val="hybridMultilevel"/>
    <w:tmpl w:val="CBB678C4"/>
    <w:lvl w:ilvl="0" w:tplc="8B140EAA">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422247"/>
    <w:multiLevelType w:val="hybridMultilevel"/>
    <w:tmpl w:val="9F1808FA"/>
    <w:lvl w:ilvl="0" w:tplc="FC285796">
      <w:start w:val="13"/>
      <w:numFmt w:val="bullet"/>
      <w:lvlText w:val="-"/>
      <w:lvlJc w:val="left"/>
      <w:pPr>
        <w:tabs>
          <w:tab w:val="num" w:pos="1188"/>
        </w:tabs>
        <w:ind w:left="1188" w:hanging="360"/>
      </w:pPr>
      <w:rPr>
        <w:rFonts w:ascii="Arial" w:eastAsia="Times New Roman" w:hAnsi="Arial" w:cs="Symbol" w:hint="default"/>
      </w:rPr>
    </w:lvl>
    <w:lvl w:ilvl="1" w:tplc="040C0003" w:tentative="1">
      <w:start w:val="1"/>
      <w:numFmt w:val="bullet"/>
      <w:lvlText w:val="o"/>
      <w:lvlJc w:val="left"/>
      <w:pPr>
        <w:tabs>
          <w:tab w:val="num" w:pos="1908"/>
        </w:tabs>
        <w:ind w:left="1908" w:hanging="360"/>
      </w:pPr>
      <w:rPr>
        <w:rFonts w:ascii="Courier New" w:hAnsi="Courier New" w:cs="Arial" w:hint="default"/>
      </w:rPr>
    </w:lvl>
    <w:lvl w:ilvl="2" w:tplc="040C0005" w:tentative="1">
      <w:start w:val="1"/>
      <w:numFmt w:val="bullet"/>
      <w:lvlText w:val=""/>
      <w:lvlJc w:val="left"/>
      <w:pPr>
        <w:tabs>
          <w:tab w:val="num" w:pos="2628"/>
        </w:tabs>
        <w:ind w:left="2628" w:hanging="360"/>
      </w:pPr>
      <w:rPr>
        <w:rFonts w:ascii="Wingdings" w:hAnsi="Wingdings" w:hint="default"/>
      </w:rPr>
    </w:lvl>
    <w:lvl w:ilvl="3" w:tplc="040C0001" w:tentative="1">
      <w:start w:val="1"/>
      <w:numFmt w:val="bullet"/>
      <w:lvlText w:val=""/>
      <w:lvlJc w:val="left"/>
      <w:pPr>
        <w:tabs>
          <w:tab w:val="num" w:pos="3348"/>
        </w:tabs>
        <w:ind w:left="3348" w:hanging="360"/>
      </w:pPr>
      <w:rPr>
        <w:rFonts w:ascii="Symbol" w:hAnsi="Symbol" w:hint="default"/>
      </w:rPr>
    </w:lvl>
    <w:lvl w:ilvl="4" w:tplc="040C0003" w:tentative="1">
      <w:start w:val="1"/>
      <w:numFmt w:val="bullet"/>
      <w:lvlText w:val="o"/>
      <w:lvlJc w:val="left"/>
      <w:pPr>
        <w:tabs>
          <w:tab w:val="num" w:pos="4068"/>
        </w:tabs>
        <w:ind w:left="4068" w:hanging="360"/>
      </w:pPr>
      <w:rPr>
        <w:rFonts w:ascii="Courier New" w:hAnsi="Courier New" w:cs="Arial" w:hint="default"/>
      </w:rPr>
    </w:lvl>
    <w:lvl w:ilvl="5" w:tplc="040C0005" w:tentative="1">
      <w:start w:val="1"/>
      <w:numFmt w:val="bullet"/>
      <w:lvlText w:val=""/>
      <w:lvlJc w:val="left"/>
      <w:pPr>
        <w:tabs>
          <w:tab w:val="num" w:pos="4788"/>
        </w:tabs>
        <w:ind w:left="4788" w:hanging="360"/>
      </w:pPr>
      <w:rPr>
        <w:rFonts w:ascii="Wingdings" w:hAnsi="Wingdings" w:hint="default"/>
      </w:rPr>
    </w:lvl>
    <w:lvl w:ilvl="6" w:tplc="040C0001" w:tentative="1">
      <w:start w:val="1"/>
      <w:numFmt w:val="bullet"/>
      <w:lvlText w:val=""/>
      <w:lvlJc w:val="left"/>
      <w:pPr>
        <w:tabs>
          <w:tab w:val="num" w:pos="5508"/>
        </w:tabs>
        <w:ind w:left="5508" w:hanging="360"/>
      </w:pPr>
      <w:rPr>
        <w:rFonts w:ascii="Symbol" w:hAnsi="Symbol" w:hint="default"/>
      </w:rPr>
    </w:lvl>
    <w:lvl w:ilvl="7" w:tplc="040C0003" w:tentative="1">
      <w:start w:val="1"/>
      <w:numFmt w:val="bullet"/>
      <w:lvlText w:val="o"/>
      <w:lvlJc w:val="left"/>
      <w:pPr>
        <w:tabs>
          <w:tab w:val="num" w:pos="6228"/>
        </w:tabs>
        <w:ind w:left="6228" w:hanging="360"/>
      </w:pPr>
      <w:rPr>
        <w:rFonts w:ascii="Courier New" w:hAnsi="Courier New" w:cs="Arial" w:hint="default"/>
      </w:rPr>
    </w:lvl>
    <w:lvl w:ilvl="8" w:tplc="040C0005" w:tentative="1">
      <w:start w:val="1"/>
      <w:numFmt w:val="bullet"/>
      <w:lvlText w:val=""/>
      <w:lvlJc w:val="left"/>
      <w:pPr>
        <w:tabs>
          <w:tab w:val="num" w:pos="6948"/>
        </w:tabs>
        <w:ind w:left="6948" w:hanging="360"/>
      </w:pPr>
      <w:rPr>
        <w:rFonts w:ascii="Wingdings" w:hAnsi="Wingdings" w:hint="default"/>
      </w:rPr>
    </w:lvl>
  </w:abstractNum>
  <w:abstractNum w:abstractNumId="10" w15:restartNumberingAfterBreak="0">
    <w:nsid w:val="5B3D7901"/>
    <w:multiLevelType w:val="singleLevel"/>
    <w:tmpl w:val="8DF2FC4E"/>
    <w:lvl w:ilvl="0">
      <w:numFmt w:val="bullet"/>
      <w:lvlText w:val="-"/>
      <w:lvlJc w:val="left"/>
      <w:pPr>
        <w:tabs>
          <w:tab w:val="num" w:pos="927"/>
        </w:tabs>
        <w:ind w:left="927" w:hanging="360"/>
      </w:pPr>
      <w:rPr>
        <w:rFonts w:hint="default"/>
      </w:rPr>
    </w:lvl>
  </w:abstractNum>
  <w:abstractNum w:abstractNumId="11" w15:restartNumberingAfterBreak="0">
    <w:nsid w:val="5C26623E"/>
    <w:multiLevelType w:val="hybridMultilevel"/>
    <w:tmpl w:val="CEF4028E"/>
    <w:lvl w:ilvl="0" w:tplc="CB8E9B78">
      <w:numFmt w:val="bullet"/>
      <w:lvlText w:val="-"/>
      <w:lvlJc w:val="left"/>
      <w:pPr>
        <w:ind w:left="720" w:hanging="360"/>
      </w:pPr>
      <w:rPr>
        <w:rFonts w:ascii="Calibri" w:eastAsia="Times New Roman"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A2E23B0"/>
    <w:multiLevelType w:val="hybridMultilevel"/>
    <w:tmpl w:val="8286CC3C"/>
    <w:lvl w:ilvl="0" w:tplc="45ECBEDC">
      <w:start w:val="4542"/>
      <w:numFmt w:val="bullet"/>
      <w:lvlText w:val="-"/>
      <w:lvlJc w:val="left"/>
      <w:pPr>
        <w:tabs>
          <w:tab w:val="num" w:pos="720"/>
        </w:tabs>
        <w:ind w:left="720" w:hanging="360"/>
      </w:pPr>
      <w:rPr>
        <w:rFonts w:ascii="Arial" w:eastAsia="Times New Roman" w:hAnsi="Arial" w:cs="Symbol"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1F4E2E"/>
    <w:multiLevelType w:val="hybridMultilevel"/>
    <w:tmpl w:val="0C62654A"/>
    <w:lvl w:ilvl="0" w:tplc="1E8414E6">
      <w:start w:val="1"/>
      <w:numFmt w:val="decimal"/>
      <w:lvlText w:val="%1-"/>
      <w:lvlJc w:val="left"/>
      <w:pPr>
        <w:ind w:left="2061" w:hanging="360"/>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14" w15:restartNumberingAfterBreak="0">
    <w:nsid w:val="7DB73278"/>
    <w:multiLevelType w:val="singleLevel"/>
    <w:tmpl w:val="8DF2FC4E"/>
    <w:lvl w:ilvl="0">
      <w:numFmt w:val="bullet"/>
      <w:lvlText w:val="-"/>
      <w:lvlJc w:val="left"/>
      <w:pPr>
        <w:tabs>
          <w:tab w:val="num" w:pos="927"/>
        </w:tabs>
        <w:ind w:left="927" w:hanging="360"/>
      </w:pPr>
      <w:rPr>
        <w:rFonts w:hint="default"/>
      </w:rPr>
    </w:lvl>
  </w:abstractNum>
  <w:num w:numId="1">
    <w:abstractNumId w:val="14"/>
  </w:num>
  <w:num w:numId="2">
    <w:abstractNumId w:val="2"/>
  </w:num>
  <w:num w:numId="3">
    <w:abstractNumId w:val="6"/>
  </w:num>
  <w:num w:numId="4">
    <w:abstractNumId w:val="10"/>
  </w:num>
  <w:num w:numId="5">
    <w:abstractNumId w:val="3"/>
  </w:num>
  <w:num w:numId="6">
    <w:abstractNumId w:val="12"/>
  </w:num>
  <w:num w:numId="7">
    <w:abstractNumId w:val="7"/>
  </w:num>
  <w:num w:numId="8">
    <w:abstractNumId w:val="9"/>
  </w:num>
  <w:num w:numId="9">
    <w:abstractNumId w:val="4"/>
  </w:num>
  <w:num w:numId="10">
    <w:abstractNumId w:val="5"/>
  </w:num>
  <w:num w:numId="11">
    <w:abstractNumId w:val="1"/>
  </w:num>
  <w:num w:numId="12">
    <w:abstractNumId w:val="13"/>
  </w:num>
  <w:num w:numId="13">
    <w:abstractNumId w:val="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A01C1"/>
    <w:rsid w:val="0001018D"/>
    <w:rsid w:val="00063FF1"/>
    <w:rsid w:val="000B467E"/>
    <w:rsid w:val="001A01C1"/>
    <w:rsid w:val="001E6307"/>
    <w:rsid w:val="001E7B86"/>
    <w:rsid w:val="00215846"/>
    <w:rsid w:val="00246736"/>
    <w:rsid w:val="00353946"/>
    <w:rsid w:val="003B309C"/>
    <w:rsid w:val="003E3519"/>
    <w:rsid w:val="00481C89"/>
    <w:rsid w:val="005A0352"/>
    <w:rsid w:val="00654453"/>
    <w:rsid w:val="006B4441"/>
    <w:rsid w:val="00701245"/>
    <w:rsid w:val="00713AA4"/>
    <w:rsid w:val="007A20AD"/>
    <w:rsid w:val="00897557"/>
    <w:rsid w:val="00961F2D"/>
    <w:rsid w:val="00A03E88"/>
    <w:rsid w:val="00A55211"/>
    <w:rsid w:val="00A90C25"/>
    <w:rsid w:val="00AD14FA"/>
    <w:rsid w:val="00B12370"/>
    <w:rsid w:val="00B96432"/>
    <w:rsid w:val="00BB5ECB"/>
    <w:rsid w:val="00BC7A5C"/>
    <w:rsid w:val="00C94CE3"/>
    <w:rsid w:val="00CB7864"/>
    <w:rsid w:val="00F45155"/>
    <w:rsid w:val="00F820C8"/>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88EE8B"/>
  <w15:docId w15:val="{923A55B7-5712-4060-AD0A-2858DBA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736"/>
    <w:rPr>
      <w:sz w:val="24"/>
      <w:szCs w:val="24"/>
    </w:rPr>
  </w:style>
  <w:style w:type="paragraph" w:styleId="Titre1">
    <w:name w:val="heading 1"/>
    <w:basedOn w:val="Normal"/>
    <w:next w:val="Normal"/>
    <w:link w:val="Titre1Car"/>
    <w:uiPriority w:val="99"/>
    <w:qFormat/>
    <w:rsid w:val="00246736"/>
    <w:pPr>
      <w:keepNext/>
      <w:spacing w:line="280" w:lineRule="exact"/>
      <w:ind w:left="3060"/>
      <w:outlineLvl w:val="0"/>
    </w:pPr>
    <w:rPr>
      <w:rFonts w:ascii="Arial" w:hAnsi="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tgralebase">
    <w:name w:val="Intégrale_base"/>
    <w:rsid w:val="00246736"/>
    <w:pPr>
      <w:spacing w:line="280" w:lineRule="exact"/>
    </w:pPr>
    <w:rPr>
      <w:rFonts w:ascii="Arial" w:eastAsia="Times" w:hAnsi="Arial"/>
    </w:rPr>
  </w:style>
  <w:style w:type="paragraph" w:styleId="Normalcentr">
    <w:name w:val="Block Text"/>
    <w:basedOn w:val="Normal"/>
    <w:rsid w:val="00246736"/>
    <w:pPr>
      <w:tabs>
        <w:tab w:val="left" w:pos="5387"/>
      </w:tabs>
      <w:ind w:left="567" w:right="567" w:firstLine="851"/>
      <w:jc w:val="both"/>
    </w:pPr>
    <w:rPr>
      <w:szCs w:val="20"/>
    </w:rPr>
  </w:style>
  <w:style w:type="paragraph" w:styleId="En-tte">
    <w:name w:val="header"/>
    <w:basedOn w:val="Normal"/>
    <w:rsid w:val="00246736"/>
    <w:pPr>
      <w:tabs>
        <w:tab w:val="center" w:pos="4536"/>
        <w:tab w:val="right" w:pos="9072"/>
      </w:tabs>
    </w:pPr>
  </w:style>
  <w:style w:type="paragraph" w:styleId="Pieddepage">
    <w:name w:val="footer"/>
    <w:basedOn w:val="Normal"/>
    <w:link w:val="PieddepageCar"/>
    <w:uiPriority w:val="99"/>
    <w:rsid w:val="00246736"/>
    <w:pPr>
      <w:tabs>
        <w:tab w:val="center" w:pos="4536"/>
        <w:tab w:val="right" w:pos="9072"/>
      </w:tabs>
    </w:pPr>
  </w:style>
  <w:style w:type="character" w:styleId="Numrodepage">
    <w:name w:val="page number"/>
    <w:basedOn w:val="Policepardfaut"/>
    <w:rsid w:val="00246736"/>
  </w:style>
  <w:style w:type="character" w:styleId="Lienhypertexte">
    <w:name w:val="Hyperlink"/>
    <w:uiPriority w:val="99"/>
    <w:rsid w:val="003858A1"/>
    <w:rPr>
      <w:color w:val="0000FF"/>
      <w:u w:val="single"/>
    </w:rPr>
  </w:style>
  <w:style w:type="paragraph" w:styleId="Retraitcorpsdetexte">
    <w:name w:val="Body Text Indent"/>
    <w:basedOn w:val="Normal"/>
    <w:rsid w:val="003858A1"/>
    <w:pPr>
      <w:spacing w:after="120"/>
      <w:ind w:left="283"/>
    </w:pPr>
  </w:style>
  <w:style w:type="paragraph" w:styleId="Textedebulles">
    <w:name w:val="Balloon Text"/>
    <w:basedOn w:val="Normal"/>
    <w:link w:val="TextedebullesCar"/>
    <w:uiPriority w:val="99"/>
    <w:semiHidden/>
    <w:rsid w:val="001F0F0A"/>
    <w:rPr>
      <w:rFonts w:ascii="Tahoma" w:hAnsi="Tahoma"/>
      <w:sz w:val="16"/>
      <w:szCs w:val="16"/>
    </w:rPr>
  </w:style>
  <w:style w:type="paragraph" w:styleId="NormalWeb">
    <w:name w:val="Normal (Web)"/>
    <w:basedOn w:val="Normal"/>
    <w:rsid w:val="00DD6BDD"/>
    <w:pPr>
      <w:spacing w:before="100" w:beforeAutospacing="1" w:after="100" w:afterAutospacing="1"/>
    </w:pPr>
  </w:style>
  <w:style w:type="character" w:styleId="lev">
    <w:name w:val="Strong"/>
    <w:uiPriority w:val="22"/>
    <w:qFormat/>
    <w:rsid w:val="00DD6BDD"/>
    <w:rPr>
      <w:b/>
      <w:bCs/>
    </w:rPr>
  </w:style>
  <w:style w:type="paragraph" w:styleId="Corpsdetexte">
    <w:name w:val="Body Text"/>
    <w:basedOn w:val="Normal"/>
    <w:link w:val="CorpsdetexteCar"/>
    <w:uiPriority w:val="99"/>
    <w:rsid w:val="00D71FDD"/>
    <w:pPr>
      <w:spacing w:after="120"/>
    </w:pPr>
  </w:style>
  <w:style w:type="paragraph" w:styleId="Retraitcorpsdetexte2">
    <w:name w:val="Body Text Indent 2"/>
    <w:basedOn w:val="Normal"/>
    <w:link w:val="Retraitcorpsdetexte2Car"/>
    <w:uiPriority w:val="99"/>
    <w:rsid w:val="00D71FDD"/>
    <w:pPr>
      <w:spacing w:after="120" w:line="480" w:lineRule="auto"/>
      <w:ind w:left="283"/>
    </w:pPr>
  </w:style>
  <w:style w:type="table" w:styleId="Grilledutableau">
    <w:name w:val="Table Grid"/>
    <w:basedOn w:val="TableauNormal"/>
    <w:rsid w:val="00D7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1">
    <w:name w:val="Table Columns 1"/>
    <w:basedOn w:val="TableauNormal"/>
    <w:rsid w:val="00CF45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ienhypertextesuivivisit">
    <w:name w:val="FollowedHyperlink"/>
    <w:rsid w:val="00D76A0E"/>
    <w:rPr>
      <w:color w:val="800080"/>
      <w:u w:val="single"/>
    </w:rPr>
  </w:style>
  <w:style w:type="character" w:customStyle="1" w:styleId="nornature">
    <w:name w:val="nor_nature"/>
    <w:basedOn w:val="Policepardfaut"/>
    <w:rsid w:val="00AA4145"/>
  </w:style>
  <w:style w:type="paragraph" w:styleId="Paragraphedeliste">
    <w:name w:val="List Paragraph"/>
    <w:basedOn w:val="Normal"/>
    <w:uiPriority w:val="34"/>
    <w:qFormat/>
    <w:rsid w:val="002422EB"/>
    <w:pPr>
      <w:ind w:left="708"/>
    </w:pPr>
  </w:style>
  <w:style w:type="numbering" w:customStyle="1" w:styleId="Aucuneliste1">
    <w:name w:val="Aucune liste1"/>
    <w:next w:val="Aucuneliste"/>
    <w:uiPriority w:val="99"/>
    <w:semiHidden/>
    <w:unhideWhenUsed/>
    <w:rsid w:val="000838E4"/>
  </w:style>
  <w:style w:type="character" w:customStyle="1" w:styleId="Titre1Car">
    <w:name w:val="Titre 1 Car"/>
    <w:link w:val="Titre1"/>
    <w:uiPriority w:val="99"/>
    <w:rsid w:val="000838E4"/>
    <w:rPr>
      <w:rFonts w:ascii="Arial" w:hAnsi="Arial" w:cs="Arial"/>
      <w:b/>
      <w:bCs/>
      <w:szCs w:val="24"/>
    </w:rPr>
  </w:style>
  <w:style w:type="character" w:customStyle="1" w:styleId="PieddepageCar">
    <w:name w:val="Pied de page Car"/>
    <w:link w:val="Pieddepage"/>
    <w:uiPriority w:val="99"/>
    <w:rsid w:val="000838E4"/>
    <w:rPr>
      <w:sz w:val="24"/>
      <w:szCs w:val="24"/>
    </w:rPr>
  </w:style>
  <w:style w:type="character" w:customStyle="1" w:styleId="CorpsdetexteCar">
    <w:name w:val="Corps de texte Car"/>
    <w:link w:val="Corpsdetexte"/>
    <w:uiPriority w:val="99"/>
    <w:rsid w:val="000838E4"/>
    <w:rPr>
      <w:sz w:val="24"/>
      <w:szCs w:val="24"/>
    </w:rPr>
  </w:style>
  <w:style w:type="character" w:customStyle="1" w:styleId="Retraitcorpsdetexte2Car">
    <w:name w:val="Retrait corps de texte 2 Car"/>
    <w:link w:val="Retraitcorpsdetexte2"/>
    <w:uiPriority w:val="99"/>
    <w:rsid w:val="000838E4"/>
    <w:rPr>
      <w:sz w:val="24"/>
      <w:szCs w:val="24"/>
    </w:rPr>
  </w:style>
  <w:style w:type="table" w:customStyle="1" w:styleId="Grilledutableau1">
    <w:name w:val="Grille du tableau1"/>
    <w:basedOn w:val="TableauNormal"/>
    <w:next w:val="Grilledutableau"/>
    <w:rsid w:val="000838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debullesCar">
    <w:name w:val="Texte de bulles Car"/>
    <w:link w:val="Textedebulles"/>
    <w:uiPriority w:val="99"/>
    <w:semiHidden/>
    <w:rsid w:val="00083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20972">
      <w:bodyDiv w:val="1"/>
      <w:marLeft w:val="0"/>
      <w:marRight w:val="0"/>
      <w:marTop w:val="0"/>
      <w:marBottom w:val="0"/>
      <w:divBdr>
        <w:top w:val="none" w:sz="0" w:space="0" w:color="auto"/>
        <w:left w:val="none" w:sz="0" w:space="0" w:color="auto"/>
        <w:bottom w:val="none" w:sz="0" w:space="0" w:color="auto"/>
        <w:right w:val="none" w:sz="0" w:space="0" w:color="auto"/>
      </w:divBdr>
    </w:div>
    <w:div w:id="211309019">
      <w:bodyDiv w:val="1"/>
      <w:marLeft w:val="0"/>
      <w:marRight w:val="0"/>
      <w:marTop w:val="0"/>
      <w:marBottom w:val="0"/>
      <w:divBdr>
        <w:top w:val="none" w:sz="0" w:space="0" w:color="auto"/>
        <w:left w:val="none" w:sz="0" w:space="0" w:color="auto"/>
        <w:bottom w:val="none" w:sz="0" w:space="0" w:color="auto"/>
        <w:right w:val="none" w:sz="0" w:space="0" w:color="auto"/>
      </w:divBdr>
    </w:div>
    <w:div w:id="224268662">
      <w:bodyDiv w:val="1"/>
      <w:marLeft w:val="0"/>
      <w:marRight w:val="0"/>
      <w:marTop w:val="0"/>
      <w:marBottom w:val="0"/>
      <w:divBdr>
        <w:top w:val="none" w:sz="0" w:space="0" w:color="auto"/>
        <w:left w:val="none" w:sz="0" w:space="0" w:color="auto"/>
        <w:bottom w:val="none" w:sz="0" w:space="0" w:color="auto"/>
        <w:right w:val="none" w:sz="0" w:space="0" w:color="auto"/>
      </w:divBdr>
    </w:div>
    <w:div w:id="300892004">
      <w:bodyDiv w:val="1"/>
      <w:marLeft w:val="0"/>
      <w:marRight w:val="0"/>
      <w:marTop w:val="0"/>
      <w:marBottom w:val="0"/>
      <w:divBdr>
        <w:top w:val="none" w:sz="0" w:space="0" w:color="auto"/>
        <w:left w:val="none" w:sz="0" w:space="0" w:color="auto"/>
        <w:bottom w:val="none" w:sz="0" w:space="0" w:color="auto"/>
        <w:right w:val="none" w:sz="0" w:space="0" w:color="auto"/>
      </w:divBdr>
    </w:div>
    <w:div w:id="498741856">
      <w:bodyDiv w:val="1"/>
      <w:marLeft w:val="0"/>
      <w:marRight w:val="0"/>
      <w:marTop w:val="0"/>
      <w:marBottom w:val="0"/>
      <w:divBdr>
        <w:top w:val="none" w:sz="0" w:space="0" w:color="auto"/>
        <w:left w:val="none" w:sz="0" w:space="0" w:color="auto"/>
        <w:bottom w:val="none" w:sz="0" w:space="0" w:color="auto"/>
        <w:right w:val="none" w:sz="0" w:space="0" w:color="auto"/>
      </w:divBdr>
    </w:div>
    <w:div w:id="615523761">
      <w:bodyDiv w:val="1"/>
      <w:marLeft w:val="0"/>
      <w:marRight w:val="0"/>
      <w:marTop w:val="0"/>
      <w:marBottom w:val="0"/>
      <w:divBdr>
        <w:top w:val="none" w:sz="0" w:space="0" w:color="auto"/>
        <w:left w:val="none" w:sz="0" w:space="0" w:color="auto"/>
        <w:bottom w:val="none" w:sz="0" w:space="0" w:color="auto"/>
        <w:right w:val="none" w:sz="0" w:space="0" w:color="auto"/>
      </w:divBdr>
    </w:div>
    <w:div w:id="693844765">
      <w:bodyDiv w:val="1"/>
      <w:marLeft w:val="0"/>
      <w:marRight w:val="0"/>
      <w:marTop w:val="0"/>
      <w:marBottom w:val="0"/>
      <w:divBdr>
        <w:top w:val="none" w:sz="0" w:space="0" w:color="auto"/>
        <w:left w:val="none" w:sz="0" w:space="0" w:color="auto"/>
        <w:bottom w:val="none" w:sz="0" w:space="0" w:color="auto"/>
        <w:right w:val="none" w:sz="0" w:space="0" w:color="auto"/>
      </w:divBdr>
    </w:div>
    <w:div w:id="743768214">
      <w:bodyDiv w:val="1"/>
      <w:marLeft w:val="0"/>
      <w:marRight w:val="0"/>
      <w:marTop w:val="0"/>
      <w:marBottom w:val="0"/>
      <w:divBdr>
        <w:top w:val="none" w:sz="0" w:space="0" w:color="auto"/>
        <w:left w:val="none" w:sz="0" w:space="0" w:color="auto"/>
        <w:bottom w:val="none" w:sz="0" w:space="0" w:color="auto"/>
        <w:right w:val="none" w:sz="0" w:space="0" w:color="auto"/>
      </w:divBdr>
    </w:div>
    <w:div w:id="809593101">
      <w:bodyDiv w:val="1"/>
      <w:marLeft w:val="0"/>
      <w:marRight w:val="0"/>
      <w:marTop w:val="0"/>
      <w:marBottom w:val="0"/>
      <w:divBdr>
        <w:top w:val="none" w:sz="0" w:space="0" w:color="auto"/>
        <w:left w:val="none" w:sz="0" w:space="0" w:color="auto"/>
        <w:bottom w:val="none" w:sz="0" w:space="0" w:color="auto"/>
        <w:right w:val="none" w:sz="0" w:space="0" w:color="auto"/>
      </w:divBdr>
    </w:div>
    <w:div w:id="1067076089">
      <w:bodyDiv w:val="1"/>
      <w:marLeft w:val="0"/>
      <w:marRight w:val="0"/>
      <w:marTop w:val="0"/>
      <w:marBottom w:val="0"/>
      <w:divBdr>
        <w:top w:val="none" w:sz="0" w:space="0" w:color="auto"/>
        <w:left w:val="none" w:sz="0" w:space="0" w:color="auto"/>
        <w:bottom w:val="none" w:sz="0" w:space="0" w:color="auto"/>
        <w:right w:val="none" w:sz="0" w:space="0" w:color="auto"/>
      </w:divBdr>
    </w:div>
    <w:div w:id="1368943166">
      <w:bodyDiv w:val="1"/>
      <w:marLeft w:val="0"/>
      <w:marRight w:val="0"/>
      <w:marTop w:val="0"/>
      <w:marBottom w:val="0"/>
      <w:divBdr>
        <w:top w:val="none" w:sz="0" w:space="0" w:color="auto"/>
        <w:left w:val="none" w:sz="0" w:space="0" w:color="auto"/>
        <w:bottom w:val="none" w:sz="0" w:space="0" w:color="auto"/>
        <w:right w:val="none" w:sz="0" w:space="0" w:color="auto"/>
      </w:divBdr>
    </w:div>
    <w:div w:id="1414086934">
      <w:bodyDiv w:val="1"/>
      <w:marLeft w:val="0"/>
      <w:marRight w:val="0"/>
      <w:marTop w:val="0"/>
      <w:marBottom w:val="0"/>
      <w:divBdr>
        <w:top w:val="none" w:sz="0" w:space="0" w:color="auto"/>
        <w:left w:val="none" w:sz="0" w:space="0" w:color="auto"/>
        <w:bottom w:val="none" w:sz="0" w:space="0" w:color="auto"/>
        <w:right w:val="none" w:sz="0" w:space="0" w:color="auto"/>
      </w:divBdr>
    </w:div>
    <w:div w:id="1471098482">
      <w:bodyDiv w:val="1"/>
      <w:marLeft w:val="0"/>
      <w:marRight w:val="0"/>
      <w:marTop w:val="0"/>
      <w:marBottom w:val="0"/>
      <w:divBdr>
        <w:top w:val="none" w:sz="0" w:space="0" w:color="auto"/>
        <w:left w:val="none" w:sz="0" w:space="0" w:color="auto"/>
        <w:bottom w:val="none" w:sz="0" w:space="0" w:color="auto"/>
        <w:right w:val="none" w:sz="0" w:space="0" w:color="auto"/>
      </w:divBdr>
    </w:div>
    <w:div w:id="1473332147">
      <w:bodyDiv w:val="1"/>
      <w:marLeft w:val="0"/>
      <w:marRight w:val="0"/>
      <w:marTop w:val="0"/>
      <w:marBottom w:val="0"/>
      <w:divBdr>
        <w:top w:val="none" w:sz="0" w:space="0" w:color="auto"/>
        <w:left w:val="none" w:sz="0" w:space="0" w:color="auto"/>
        <w:bottom w:val="none" w:sz="0" w:space="0" w:color="auto"/>
        <w:right w:val="none" w:sz="0" w:space="0" w:color="auto"/>
      </w:divBdr>
    </w:div>
    <w:div w:id="1926497617">
      <w:bodyDiv w:val="1"/>
      <w:marLeft w:val="0"/>
      <w:marRight w:val="0"/>
      <w:marTop w:val="0"/>
      <w:marBottom w:val="0"/>
      <w:divBdr>
        <w:top w:val="none" w:sz="0" w:space="0" w:color="auto"/>
        <w:left w:val="none" w:sz="0" w:space="0" w:color="auto"/>
        <w:bottom w:val="none" w:sz="0" w:space="0" w:color="auto"/>
        <w:right w:val="none" w:sz="0" w:space="0" w:color="auto"/>
      </w:divBdr>
    </w:div>
    <w:div w:id="203079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907</Words>
  <Characters>4992</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Nouméa, le 22 juin 2005</vt:lpstr>
      <vt:lpstr>Nouméa, le 22 juin 2005</vt:lpstr>
    </vt:vector>
  </TitlesOfParts>
  <Company>VICERECTORAT</Company>
  <LinksUpToDate>false</LinksUpToDate>
  <CharactersWithSpaces>5888</CharactersWithSpaces>
  <SharedDoc>false</SharedDoc>
  <HLinks>
    <vt:vector size="6" baseType="variant">
      <vt:variant>
        <vt:i4>4915310</vt:i4>
      </vt:variant>
      <vt:variant>
        <vt:i4>0</vt:i4>
      </vt:variant>
      <vt:variant>
        <vt:i4>0</vt:i4>
      </vt:variant>
      <vt:variant>
        <vt:i4>5</vt:i4>
      </vt:variant>
      <vt:variant>
        <vt:lpwstr>http://www.education.gouv.fr/pid25535/bulletin_officiel.html?cid_bo=60471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Nouméa, le 22 juin 2005</dc:title>
  <dc:creator>cavarda</dc:creator>
  <cp:lastModifiedBy>ale-bouhellec</cp:lastModifiedBy>
  <cp:revision>13</cp:revision>
  <cp:lastPrinted>2013-12-02T21:35:00Z</cp:lastPrinted>
  <dcterms:created xsi:type="dcterms:W3CDTF">2018-10-01T22:54:00Z</dcterms:created>
  <dcterms:modified xsi:type="dcterms:W3CDTF">2019-11-19T03:38:00Z</dcterms:modified>
</cp:coreProperties>
</file>