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EA0" w:rsidRPr="00775EA0" w:rsidRDefault="00775EA0" w:rsidP="00775EA0"/>
    <w:p w:rsidR="00775EA0" w:rsidRPr="00935720" w:rsidRDefault="00775EA0" w:rsidP="00775EA0">
      <w:pPr>
        <w:shd w:val="clear" w:color="auto" w:fill="B4C6E7" w:themeFill="accent5" w:themeFillTint="66"/>
        <w:spacing w:after="0" w:line="240" w:lineRule="auto"/>
        <w:jc w:val="center"/>
        <w:rPr>
          <w:rFonts w:cstheme="min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5720">
        <w:rPr>
          <w:rFonts w:cstheme="min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ANAL</w:t>
      </w:r>
      <w:r w:rsidR="00A64B2A" w:rsidRPr="00935720">
        <w:rPr>
          <w:rFonts w:cstheme="min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YSE DE LA SE</w:t>
      </w:r>
      <w:r w:rsidR="00C41BE6" w:rsidRPr="00935720">
        <w:rPr>
          <w:rFonts w:cstheme="minorHAnsi"/>
          <w:b/>
          <w:color w:val="000000" w:themeColor="text1"/>
          <w:sz w:val="32"/>
          <w:szCs w:val="32"/>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QUENCE DE SCIENCES DE GESTION </w:t>
      </w:r>
      <w:r w:rsidR="00C41BE6" w:rsidRPr="00935720">
        <w:rPr>
          <w:rFonts w:cstheme="minorHAns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64B2A" w:rsidRPr="00935720">
        <w:rPr>
          <w:rFonts w:cstheme="minorHAnsi"/>
          <w:b/>
          <w:color w:val="000000" w:themeColor="text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1STMG3)</w:t>
      </w:r>
    </w:p>
    <w:p w:rsidR="00B946A2" w:rsidRPr="00935720" w:rsidRDefault="00A64B2A" w:rsidP="00935720">
      <w:pPr>
        <w:tabs>
          <w:tab w:val="left" w:pos="6600"/>
          <w:tab w:val="center" w:pos="7699"/>
        </w:tabs>
        <w:spacing w:after="0" w:line="240" w:lineRule="auto"/>
        <w:jc w:val="center"/>
        <w:rPr>
          <w:rFonts w:cstheme="minorHAnsi"/>
          <w:b/>
          <w:sz w:val="32"/>
          <w:szCs w:val="32"/>
        </w:rPr>
      </w:pPr>
      <w:r w:rsidRPr="00935720">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CAS «HOENG» </w:t>
      </w:r>
      <w:r w:rsidR="00C41BE6" w:rsidRPr="00935720">
        <w:rPr>
          <w:rFonts w:cstheme="minorHAnsi"/>
          <w:b/>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(4h)</w:t>
      </w:r>
    </w:p>
    <w:tbl>
      <w:tblPr>
        <w:tblStyle w:val="Grilledutableau"/>
        <w:tblW w:w="0" w:type="auto"/>
        <w:tblLook w:val="04A0" w:firstRow="1" w:lastRow="0" w:firstColumn="1" w:lastColumn="0" w:noHBand="0" w:noVBand="1"/>
      </w:tblPr>
      <w:tblGrid>
        <w:gridCol w:w="10456"/>
      </w:tblGrid>
      <w:tr w:rsidR="00A64B2A" w:rsidTr="00C41BE6">
        <w:tc>
          <w:tcPr>
            <w:tcW w:w="15388" w:type="dxa"/>
            <w:shd w:val="clear" w:color="auto" w:fill="FFD966" w:themeFill="accent4" w:themeFillTint="99"/>
          </w:tcPr>
          <w:p w:rsidR="00A64B2A" w:rsidRPr="00A64B2A" w:rsidRDefault="00935720" w:rsidP="00935720">
            <w:pPr>
              <w:rPr>
                <w:rFonts w:asciiTheme="minorHAnsi" w:hAnsiTheme="minorHAnsi" w:cstheme="minorHAnsi"/>
                <w:b/>
              </w:rPr>
            </w:pPr>
            <w:r>
              <w:rPr>
                <w:rFonts w:asciiTheme="minorHAnsi" w:hAnsiTheme="minorHAnsi" w:cstheme="minorHAnsi"/>
                <w:b/>
                <w:sz w:val="24"/>
                <w:szCs w:val="24"/>
              </w:rPr>
              <w:t xml:space="preserve">                   </w:t>
            </w:r>
            <w:r w:rsidR="00A64B2A" w:rsidRPr="00A64B2A">
              <w:rPr>
                <w:rFonts w:asciiTheme="minorHAnsi" w:hAnsiTheme="minorHAnsi" w:cstheme="minorHAnsi"/>
                <w:b/>
                <w:sz w:val="24"/>
                <w:szCs w:val="24"/>
              </w:rPr>
              <w:t>Première STMG</w:t>
            </w:r>
            <w:r w:rsidR="00A64B2A" w:rsidRPr="00A64B2A">
              <w:rPr>
                <w:rFonts w:asciiTheme="minorHAnsi" w:hAnsiTheme="minorHAnsi" w:cstheme="minorHAnsi"/>
                <w:b/>
              </w:rPr>
              <w:t xml:space="preserve"> </w:t>
            </w:r>
            <w:r w:rsidR="00A64B2A" w:rsidRPr="00A64B2A">
              <w:rPr>
                <w:rFonts w:asciiTheme="minorHAnsi" w:hAnsiTheme="minorHAnsi" w:cstheme="minorHAnsi"/>
                <w:b/>
                <w:sz w:val="32"/>
                <w:szCs w:val="32"/>
              </w:rPr>
              <w:t>Thème 3 : Gestion et création de valeur</w:t>
            </w:r>
          </w:p>
        </w:tc>
      </w:tr>
      <w:tr w:rsidR="00A64B2A" w:rsidTr="00C41BE6">
        <w:tc>
          <w:tcPr>
            <w:tcW w:w="15388" w:type="dxa"/>
            <w:shd w:val="clear" w:color="auto" w:fill="FFD966" w:themeFill="accent4" w:themeFillTint="99"/>
          </w:tcPr>
          <w:p w:rsidR="00935720" w:rsidRDefault="00935720" w:rsidP="00536595">
            <w:pPr>
              <w:shd w:val="clear" w:color="auto" w:fill="DEEAF6" w:themeFill="accent1" w:themeFillTint="33"/>
              <w:jc w:val="center"/>
              <w:rPr>
                <w:rFonts w:asciiTheme="minorHAnsi" w:hAnsiTheme="minorHAnsi" w:cstheme="minorHAnsi"/>
                <w:b/>
                <w:sz w:val="28"/>
                <w:szCs w:val="28"/>
              </w:rPr>
            </w:pPr>
            <w:r>
              <w:rPr>
                <w:rFonts w:asciiTheme="minorHAnsi" w:hAnsiTheme="minorHAnsi" w:cstheme="minorHAnsi"/>
                <w:b/>
                <w:sz w:val="28"/>
                <w:szCs w:val="28"/>
              </w:rPr>
              <w:t xml:space="preserve">                </w:t>
            </w:r>
            <w:r w:rsidR="00A64B2A" w:rsidRPr="00935720">
              <w:rPr>
                <w:rFonts w:asciiTheme="minorHAnsi" w:hAnsiTheme="minorHAnsi" w:cstheme="minorHAnsi"/>
                <w:b/>
                <w:sz w:val="28"/>
                <w:szCs w:val="28"/>
                <w:u w:val="single"/>
              </w:rPr>
              <w:t>QG1.</w:t>
            </w:r>
            <w:r w:rsidR="00A64B2A" w:rsidRPr="00C41BE6">
              <w:rPr>
                <w:rFonts w:asciiTheme="minorHAnsi" w:hAnsiTheme="minorHAnsi" w:cstheme="minorHAnsi"/>
                <w:b/>
                <w:sz w:val="28"/>
                <w:szCs w:val="28"/>
              </w:rPr>
              <w:t xml:space="preserve"> Une association, une organisation publique, une entreprise</w:t>
            </w:r>
          </w:p>
          <w:p w:rsidR="00A64B2A" w:rsidRPr="00C41BE6" w:rsidRDefault="00A64B2A" w:rsidP="00536595">
            <w:pPr>
              <w:shd w:val="clear" w:color="auto" w:fill="DEEAF6" w:themeFill="accent1" w:themeFillTint="33"/>
              <w:jc w:val="center"/>
              <w:rPr>
                <w:rFonts w:asciiTheme="minorHAnsi" w:hAnsiTheme="minorHAnsi" w:cstheme="minorHAnsi"/>
                <w:b/>
                <w:sz w:val="28"/>
                <w:szCs w:val="28"/>
              </w:rPr>
            </w:pPr>
            <w:r w:rsidRPr="00C41BE6">
              <w:rPr>
                <w:rFonts w:asciiTheme="minorHAnsi" w:hAnsiTheme="minorHAnsi" w:cstheme="minorHAnsi"/>
                <w:b/>
                <w:sz w:val="28"/>
                <w:szCs w:val="28"/>
              </w:rPr>
              <w:t xml:space="preserve"> peuvent-elles être gérées de façon identique ?</w:t>
            </w:r>
          </w:p>
        </w:tc>
      </w:tr>
      <w:tr w:rsidR="00A64B2A" w:rsidTr="00A64B2A">
        <w:tc>
          <w:tcPr>
            <w:tcW w:w="15388" w:type="dxa"/>
          </w:tcPr>
          <w:p w:rsidR="00A64B2A" w:rsidRPr="00935720" w:rsidRDefault="00935720" w:rsidP="00935720">
            <w:pPr>
              <w:tabs>
                <w:tab w:val="left" w:pos="2160"/>
              </w:tabs>
              <w:rPr>
                <w:rFonts w:asciiTheme="minorHAnsi" w:hAnsiTheme="minorHAnsi" w:cstheme="minorHAnsi"/>
                <w:b/>
                <w:sz w:val="24"/>
                <w:szCs w:val="24"/>
              </w:rPr>
            </w:pPr>
            <w:r>
              <w:rPr>
                <w:rFonts w:asciiTheme="minorHAnsi" w:hAnsiTheme="minorHAnsi" w:cstheme="minorHAnsi"/>
                <w:b/>
                <w:sz w:val="24"/>
                <w:szCs w:val="24"/>
              </w:rPr>
              <w:sym w:font="Wingdings 3" w:char="F05F"/>
            </w:r>
            <w:r w:rsidR="00C41BE6">
              <w:rPr>
                <w:rFonts w:asciiTheme="minorHAnsi" w:hAnsiTheme="minorHAnsi" w:cstheme="minorHAnsi"/>
                <w:b/>
                <w:sz w:val="24"/>
                <w:szCs w:val="24"/>
              </w:rPr>
              <w:t xml:space="preserve"> </w:t>
            </w:r>
            <w:r w:rsidR="00A64B2A" w:rsidRPr="00C41BE6">
              <w:rPr>
                <w:rFonts w:asciiTheme="minorHAnsi" w:hAnsiTheme="minorHAnsi" w:cstheme="minorHAnsi"/>
                <w:b/>
                <w:sz w:val="24"/>
                <w:szCs w:val="24"/>
              </w:rPr>
              <w:t>Chapitre</w:t>
            </w:r>
            <w:r>
              <w:rPr>
                <w:rFonts w:asciiTheme="minorHAnsi" w:hAnsiTheme="minorHAnsi" w:cstheme="minorHAnsi"/>
                <w:b/>
                <w:sz w:val="24"/>
                <w:szCs w:val="24"/>
              </w:rPr>
              <w:t xml:space="preserve"> 1. La gestion des organisations                                                                                                  </w:t>
            </w:r>
            <w:r>
              <w:rPr>
                <w:rFonts w:asciiTheme="minorHAnsi" w:hAnsiTheme="minorHAnsi" w:cstheme="minorHAnsi"/>
                <w:b/>
                <w:sz w:val="24"/>
                <w:szCs w:val="24"/>
              </w:rPr>
              <w:sym w:font="Wingdings 3" w:char="F05F"/>
            </w:r>
            <w:r w:rsidR="00A64B2A" w:rsidRPr="00C41BE6">
              <w:rPr>
                <w:rFonts w:asciiTheme="minorHAnsi" w:hAnsiTheme="minorHAnsi" w:cstheme="minorHAnsi"/>
                <w:b/>
                <w:sz w:val="24"/>
                <w:szCs w:val="24"/>
              </w:rPr>
              <w:t>Chapitre 2 : l’importance de l’environnement dans la gestion des organisations</w:t>
            </w:r>
          </w:p>
        </w:tc>
      </w:tr>
    </w:tbl>
    <w:p w:rsidR="004464D9" w:rsidRPr="00C41BE6" w:rsidRDefault="004464D9" w:rsidP="007477CD">
      <w:pPr>
        <w:shd w:val="clear" w:color="auto" w:fill="F2F2F2" w:themeFill="background1" w:themeFillShade="F2"/>
        <w:rPr>
          <w:rFonts w:cstheme="minorHAnsi"/>
          <w:b/>
        </w:rPr>
      </w:pPr>
    </w:p>
    <w:tbl>
      <w:tblPr>
        <w:tblStyle w:val="Grilledutableau"/>
        <w:tblW w:w="0" w:type="auto"/>
        <w:tblLook w:val="04A0" w:firstRow="1" w:lastRow="0" w:firstColumn="1" w:lastColumn="0" w:noHBand="0" w:noVBand="1"/>
      </w:tblPr>
      <w:tblGrid>
        <w:gridCol w:w="10456"/>
      </w:tblGrid>
      <w:tr w:rsidR="00C41BE6" w:rsidRPr="00C41BE6" w:rsidTr="00935720">
        <w:tc>
          <w:tcPr>
            <w:tcW w:w="15388" w:type="dxa"/>
            <w:shd w:val="clear" w:color="auto" w:fill="FFE599" w:themeFill="accent4" w:themeFillTint="66"/>
          </w:tcPr>
          <w:p w:rsidR="00C41BE6" w:rsidRPr="00C41BE6" w:rsidRDefault="00C41BE6" w:rsidP="00397050">
            <w:pPr>
              <w:pStyle w:val="Paragraphedeliste"/>
              <w:numPr>
                <w:ilvl w:val="0"/>
                <w:numId w:val="16"/>
              </w:numPr>
              <w:rPr>
                <w:rFonts w:asciiTheme="minorHAnsi" w:hAnsiTheme="minorHAnsi" w:cstheme="minorHAnsi"/>
                <w:b/>
                <w:sz w:val="28"/>
                <w:szCs w:val="28"/>
              </w:rPr>
            </w:pPr>
            <w:r w:rsidRPr="00C41BE6">
              <w:rPr>
                <w:rFonts w:asciiTheme="minorHAnsi" w:hAnsiTheme="minorHAnsi" w:cstheme="minorHAnsi"/>
                <w:b/>
                <w:sz w:val="28"/>
                <w:szCs w:val="28"/>
              </w:rPr>
              <w:t>Contexte classe</w:t>
            </w:r>
          </w:p>
        </w:tc>
      </w:tr>
    </w:tbl>
    <w:p w:rsidR="00A64B2A" w:rsidRPr="00C41BE6" w:rsidRDefault="00A64B2A" w:rsidP="00397050">
      <w:pPr>
        <w:rPr>
          <w:rFonts w:cstheme="minorHAnsi"/>
          <w:b/>
        </w:rPr>
      </w:pPr>
    </w:p>
    <w:p w:rsidR="00C41BE6" w:rsidRDefault="0041787B" w:rsidP="0041787B">
      <w:pPr>
        <w:pStyle w:val="Paragraphedeliste"/>
        <w:numPr>
          <w:ilvl w:val="1"/>
          <w:numId w:val="15"/>
        </w:numPr>
        <w:shd w:val="clear" w:color="auto" w:fill="EDEDED" w:themeFill="accent3" w:themeFillTint="33"/>
        <w:rPr>
          <w:rFonts w:cstheme="minorHAnsi"/>
          <w:b/>
          <w:sz w:val="24"/>
          <w:szCs w:val="24"/>
          <w:u w:val="single"/>
        </w:rPr>
      </w:pPr>
      <w:r>
        <w:rPr>
          <w:rFonts w:cstheme="minorHAnsi"/>
          <w:b/>
          <w:sz w:val="24"/>
          <w:szCs w:val="24"/>
          <w:u w:val="single"/>
        </w:rPr>
        <w:t>Le profil de la classe </w:t>
      </w:r>
    </w:p>
    <w:p w:rsidR="00935720" w:rsidRDefault="00935720" w:rsidP="00397050">
      <w:pPr>
        <w:pStyle w:val="Paragraphedeliste"/>
        <w:ind w:left="360"/>
        <w:rPr>
          <w:rFonts w:cstheme="minorHAnsi"/>
        </w:rPr>
      </w:pPr>
      <w:r>
        <w:rPr>
          <w:rFonts w:cstheme="minorHAnsi"/>
        </w:rPr>
        <w:t>La séance menée a concerné une classe de première du Lycée du Grand Nouméa composée de 32 élèves.</w:t>
      </w:r>
    </w:p>
    <w:p w:rsidR="008F7888" w:rsidRPr="00935720" w:rsidRDefault="008F7888" w:rsidP="00397050">
      <w:pPr>
        <w:pStyle w:val="Paragraphedeliste"/>
        <w:ind w:left="360"/>
        <w:rPr>
          <w:rFonts w:cstheme="minorHAnsi"/>
        </w:rPr>
      </w:pPr>
      <w:r>
        <w:rPr>
          <w:rFonts w:cstheme="minorHAnsi"/>
        </w:rPr>
        <w:t xml:space="preserve">Les particularités de cette classe sont énoncées ci-dessous. </w:t>
      </w:r>
    </w:p>
    <w:p w:rsidR="00935720" w:rsidRPr="00935720" w:rsidRDefault="00935720" w:rsidP="00397050">
      <w:pPr>
        <w:pStyle w:val="Paragraphedeliste"/>
        <w:numPr>
          <w:ilvl w:val="0"/>
          <w:numId w:val="21"/>
        </w:numPr>
        <w:rPr>
          <w:rFonts w:cstheme="minorHAnsi"/>
        </w:rPr>
      </w:pPr>
      <w:r w:rsidRPr="00935720">
        <w:rPr>
          <w:rFonts w:cstheme="minorHAnsi"/>
        </w:rPr>
        <w:t>Une</w:t>
      </w:r>
      <w:r w:rsidRPr="00536595">
        <w:rPr>
          <w:rFonts w:cstheme="minorHAnsi"/>
          <w:b/>
        </w:rPr>
        <w:t xml:space="preserve"> classe dynamique </w:t>
      </w:r>
      <w:r w:rsidRPr="00935720">
        <w:rPr>
          <w:rFonts w:cstheme="minorHAnsi"/>
        </w:rPr>
        <w:t>: le</w:t>
      </w:r>
      <w:r w:rsidR="008F7888">
        <w:rPr>
          <w:rFonts w:cstheme="minorHAnsi"/>
        </w:rPr>
        <w:t xml:space="preserve"> profil de la classe est </w:t>
      </w:r>
      <w:r w:rsidRPr="00935720">
        <w:rPr>
          <w:rFonts w:cstheme="minorHAnsi"/>
        </w:rPr>
        <w:t xml:space="preserve"> considérée par l’équipe pédagogique comme étant difficile à « canaliser du fait des nombreuses interactions spontanées qui émergent en continue durant les séances de cours</w:t>
      </w:r>
      <w:r w:rsidR="008F7888">
        <w:rPr>
          <w:rFonts w:cstheme="minorHAnsi"/>
        </w:rPr>
        <w:t xml:space="preserve"> </w:t>
      </w:r>
      <w:r w:rsidRPr="00935720">
        <w:rPr>
          <w:rFonts w:cstheme="minorHAnsi"/>
        </w:rPr>
        <w:t>.</w:t>
      </w:r>
      <w:r w:rsidR="008F7888">
        <w:rPr>
          <w:rFonts w:cstheme="minorHAnsi"/>
        </w:rPr>
        <w:t>La parole</w:t>
      </w:r>
      <w:r w:rsidRPr="00935720">
        <w:rPr>
          <w:rFonts w:cstheme="minorHAnsi"/>
        </w:rPr>
        <w:t xml:space="preserve">  </w:t>
      </w:r>
      <w:r w:rsidR="008F7888">
        <w:rPr>
          <w:rFonts w:cstheme="minorHAnsi"/>
        </w:rPr>
        <w:t>leur semble assez facile à prendre.</w:t>
      </w:r>
    </w:p>
    <w:p w:rsidR="00935720" w:rsidRDefault="008F7888" w:rsidP="00397050">
      <w:pPr>
        <w:pStyle w:val="Paragraphedeliste"/>
        <w:numPr>
          <w:ilvl w:val="0"/>
          <w:numId w:val="21"/>
        </w:numPr>
        <w:rPr>
          <w:rFonts w:cstheme="minorHAnsi"/>
        </w:rPr>
      </w:pPr>
      <w:r w:rsidRPr="00536595">
        <w:rPr>
          <w:rFonts w:cstheme="minorHAnsi"/>
          <w:b/>
        </w:rPr>
        <w:t xml:space="preserve">Une classe dans laquelle la majorité des élèves habitent la commune de </w:t>
      </w:r>
      <w:proofErr w:type="spellStart"/>
      <w:r w:rsidRPr="00536595">
        <w:rPr>
          <w:rFonts w:cstheme="minorHAnsi"/>
          <w:b/>
        </w:rPr>
        <w:t>Dumbéa</w:t>
      </w:r>
      <w:proofErr w:type="spellEnd"/>
      <w:r>
        <w:rPr>
          <w:rFonts w:cstheme="minorHAnsi"/>
        </w:rPr>
        <w:t>, da</w:t>
      </w:r>
      <w:r w:rsidR="00397050">
        <w:rPr>
          <w:rFonts w:cstheme="minorHAnsi"/>
        </w:rPr>
        <w:t xml:space="preserve">ns une moindre partie sur </w:t>
      </w:r>
      <w:proofErr w:type="spellStart"/>
      <w:r w:rsidR="00397050">
        <w:rPr>
          <w:rFonts w:cstheme="minorHAnsi"/>
        </w:rPr>
        <w:t>Paï</w:t>
      </w:r>
      <w:r>
        <w:rPr>
          <w:rFonts w:cstheme="minorHAnsi"/>
        </w:rPr>
        <w:t>ta</w:t>
      </w:r>
      <w:proofErr w:type="spellEnd"/>
      <w:r>
        <w:rPr>
          <w:rFonts w:cstheme="minorHAnsi"/>
        </w:rPr>
        <w:t xml:space="preserve"> et sur le Mont-Dore.</w:t>
      </w:r>
    </w:p>
    <w:p w:rsidR="008F7888" w:rsidRPr="00935720" w:rsidRDefault="008F7888" w:rsidP="00397050">
      <w:pPr>
        <w:pStyle w:val="Paragraphedeliste"/>
        <w:numPr>
          <w:ilvl w:val="0"/>
          <w:numId w:val="21"/>
        </w:numPr>
        <w:rPr>
          <w:rFonts w:cstheme="minorHAnsi"/>
        </w:rPr>
      </w:pPr>
      <w:r>
        <w:rPr>
          <w:rFonts w:cstheme="minorHAnsi"/>
        </w:rPr>
        <w:t>Une classe dans laquelle</w:t>
      </w:r>
      <w:r w:rsidRPr="00536595">
        <w:rPr>
          <w:rFonts w:cstheme="minorHAnsi"/>
          <w:b/>
        </w:rPr>
        <w:t xml:space="preserve"> un peu moins d’un tiers des élèves ont des profils qui s’apparentent à celui de « décrocheurs </w:t>
      </w:r>
      <w:r>
        <w:rPr>
          <w:rFonts w:cstheme="minorHAnsi"/>
        </w:rPr>
        <w:t>» du fait d’un désintérêt en apparence assez marqué pour les enseignements en général faute de détermination de projets d’orientation correspondant à des aspirations personnelles.</w:t>
      </w:r>
    </w:p>
    <w:p w:rsidR="00C41BE6" w:rsidRPr="008F7888" w:rsidRDefault="00C41BE6" w:rsidP="0041787B">
      <w:pPr>
        <w:pStyle w:val="Paragraphedeliste"/>
        <w:numPr>
          <w:ilvl w:val="1"/>
          <w:numId w:val="15"/>
        </w:numPr>
        <w:shd w:val="clear" w:color="auto" w:fill="EDEDED" w:themeFill="accent3" w:themeFillTint="33"/>
        <w:rPr>
          <w:rFonts w:cstheme="minorHAnsi"/>
          <w:b/>
          <w:sz w:val="24"/>
          <w:szCs w:val="24"/>
          <w:u w:val="single"/>
        </w:rPr>
      </w:pPr>
      <w:r w:rsidRPr="008F7888">
        <w:rPr>
          <w:rFonts w:cstheme="minorHAnsi"/>
          <w:b/>
          <w:sz w:val="24"/>
          <w:szCs w:val="24"/>
          <w:u w:val="single"/>
        </w:rPr>
        <w:t>L’organisation de l’espace</w:t>
      </w:r>
      <w:r w:rsidR="0041787B">
        <w:rPr>
          <w:rFonts w:cstheme="minorHAnsi"/>
          <w:b/>
          <w:sz w:val="24"/>
          <w:szCs w:val="24"/>
          <w:u w:val="single"/>
        </w:rPr>
        <w:t> </w:t>
      </w:r>
    </w:p>
    <w:p w:rsidR="00536595" w:rsidRDefault="008F7888" w:rsidP="00397050">
      <w:pPr>
        <w:pStyle w:val="Paragraphedeliste"/>
        <w:rPr>
          <w:rFonts w:cstheme="minorHAnsi"/>
        </w:rPr>
      </w:pPr>
      <w:r w:rsidRPr="00536595">
        <w:rPr>
          <w:rFonts w:cstheme="minorHAnsi"/>
        </w:rPr>
        <w:t>L’organisation de la classe retenue a été celle habituellement suivie</w:t>
      </w:r>
      <w:r w:rsidR="00536595" w:rsidRPr="00536595">
        <w:rPr>
          <w:rFonts w:cstheme="minorHAnsi"/>
        </w:rPr>
        <w:t xml:space="preserve"> dans les différentes salles de cours.</w:t>
      </w:r>
    </w:p>
    <w:p w:rsidR="00935720" w:rsidRPr="00536595" w:rsidRDefault="00536595" w:rsidP="00397050">
      <w:pPr>
        <w:pStyle w:val="Paragraphedeliste"/>
        <w:rPr>
          <w:rFonts w:cstheme="minorHAnsi"/>
          <w:u w:val="single"/>
        </w:rPr>
      </w:pPr>
      <w:r w:rsidRPr="00536595">
        <w:rPr>
          <w:rFonts w:cstheme="minorHAnsi"/>
        </w:rPr>
        <w:t xml:space="preserve"> Seul le fond de la classe a été modifi</w:t>
      </w:r>
      <w:r>
        <w:rPr>
          <w:rFonts w:cstheme="minorHAnsi"/>
        </w:rPr>
        <w:t>é de façon à ce que les élèves les moins impliqués à l’oral  qui s’y installent soient plus facilement interp</w:t>
      </w:r>
      <w:r w:rsidR="00205E06">
        <w:rPr>
          <w:rFonts w:cstheme="minorHAnsi"/>
        </w:rPr>
        <w:t xml:space="preserve">ellés pour s’exprimer à l’oral : </w:t>
      </w:r>
      <w:r w:rsidRPr="00536595">
        <w:rPr>
          <w:rFonts w:cstheme="minorHAnsi"/>
          <w:u w:val="single"/>
        </w:rPr>
        <w:t>alignement des tables sans l</w:t>
      </w:r>
      <w:r>
        <w:rPr>
          <w:rFonts w:cstheme="minorHAnsi"/>
          <w:u w:val="single"/>
        </w:rPr>
        <w:t>es séparer au fond de la classe.</w:t>
      </w:r>
    </w:p>
    <w:p w:rsidR="00C41BE6" w:rsidRDefault="00C41BE6" w:rsidP="0041787B">
      <w:pPr>
        <w:pStyle w:val="Paragraphedeliste"/>
        <w:numPr>
          <w:ilvl w:val="1"/>
          <w:numId w:val="15"/>
        </w:numPr>
        <w:shd w:val="clear" w:color="auto" w:fill="EDEDED" w:themeFill="accent3" w:themeFillTint="33"/>
        <w:rPr>
          <w:rFonts w:cstheme="minorHAnsi"/>
          <w:b/>
          <w:sz w:val="24"/>
          <w:szCs w:val="24"/>
          <w:u w:val="single"/>
        </w:rPr>
      </w:pPr>
      <w:r w:rsidRPr="00536595">
        <w:rPr>
          <w:rFonts w:cstheme="minorHAnsi"/>
          <w:b/>
          <w:sz w:val="24"/>
          <w:szCs w:val="24"/>
          <w:u w:val="single"/>
        </w:rPr>
        <w:t>Le cadre de l’animation de</w:t>
      </w:r>
      <w:r w:rsidR="00205E06">
        <w:rPr>
          <w:rFonts w:cstheme="minorHAnsi"/>
          <w:b/>
          <w:sz w:val="24"/>
          <w:szCs w:val="24"/>
          <w:u w:val="single"/>
        </w:rPr>
        <w:t xml:space="preserve">s </w:t>
      </w:r>
      <w:r w:rsidRPr="00536595">
        <w:rPr>
          <w:rFonts w:cstheme="minorHAnsi"/>
          <w:b/>
          <w:sz w:val="24"/>
          <w:szCs w:val="24"/>
          <w:u w:val="single"/>
        </w:rPr>
        <w:t>séance</w:t>
      </w:r>
      <w:r w:rsidR="00205E06">
        <w:rPr>
          <w:rFonts w:cstheme="minorHAnsi"/>
          <w:b/>
          <w:sz w:val="24"/>
          <w:szCs w:val="24"/>
          <w:u w:val="single"/>
        </w:rPr>
        <w:t>s</w:t>
      </w:r>
      <w:r w:rsidR="0041787B">
        <w:rPr>
          <w:rFonts w:cstheme="minorHAnsi"/>
          <w:b/>
          <w:sz w:val="24"/>
          <w:szCs w:val="24"/>
          <w:u w:val="single"/>
        </w:rPr>
        <w:t> </w:t>
      </w:r>
    </w:p>
    <w:p w:rsidR="00536595" w:rsidRDefault="00205E06" w:rsidP="00397050">
      <w:pPr>
        <w:rPr>
          <w:rFonts w:cstheme="minorHAnsi"/>
        </w:rPr>
      </w:pPr>
      <w:r>
        <w:rPr>
          <w:rFonts w:cstheme="minorHAnsi"/>
        </w:rPr>
        <w:t xml:space="preserve">Le cadre de l’animation des séances </w:t>
      </w:r>
      <w:r w:rsidR="00536595">
        <w:rPr>
          <w:rFonts w:cstheme="minorHAnsi"/>
        </w:rPr>
        <w:t xml:space="preserve">a essentiellement eu pour base </w:t>
      </w:r>
      <w:r w:rsidR="00536595" w:rsidRPr="00205E06">
        <w:rPr>
          <w:rFonts w:cstheme="minorHAnsi"/>
          <w:u w:val="single"/>
        </w:rPr>
        <w:t>le dossier-élève</w:t>
      </w:r>
      <w:r w:rsidR="00536595">
        <w:rPr>
          <w:rFonts w:cstheme="minorHAnsi"/>
        </w:rPr>
        <w:t xml:space="preserve"> distribué au début de la première séance</w:t>
      </w:r>
      <w:r>
        <w:rPr>
          <w:rFonts w:cstheme="minorHAnsi"/>
        </w:rPr>
        <w:t xml:space="preserve"> et la projection de séquences </w:t>
      </w:r>
      <w:proofErr w:type="gramStart"/>
      <w:r>
        <w:rPr>
          <w:rFonts w:cstheme="minorHAnsi"/>
        </w:rPr>
        <w:t>vidéos</w:t>
      </w:r>
      <w:proofErr w:type="gramEnd"/>
      <w:r>
        <w:rPr>
          <w:rFonts w:cstheme="minorHAnsi"/>
        </w:rPr>
        <w:t xml:space="preserve"> (5 au total).</w:t>
      </w:r>
    </w:p>
    <w:p w:rsidR="00205E06" w:rsidRDefault="00205E06" w:rsidP="00397050">
      <w:pPr>
        <w:rPr>
          <w:rFonts w:cstheme="minorHAnsi"/>
        </w:rPr>
      </w:pPr>
      <w:r w:rsidRPr="00205E06">
        <w:rPr>
          <w:rFonts w:cstheme="minorHAnsi"/>
          <w:b/>
        </w:rPr>
        <w:t>La logique</w:t>
      </w:r>
      <w:r>
        <w:rPr>
          <w:rFonts w:cstheme="minorHAnsi"/>
        </w:rPr>
        <w:t xml:space="preserve"> de l’animation de ces séances a reposé sur l’idée que les objectifs d’apprentissages allaient être plus facilement atteints en facilitant t en multipliant et  le recoupement d’informations à l’oral à l’appui de plusieurs organisations (une A.P.E, une école publique, une entreprise, les partenaires habituels des entreprises privées).</w:t>
      </w:r>
    </w:p>
    <w:p w:rsidR="00C41BE6" w:rsidRPr="00397050" w:rsidRDefault="00205E06" w:rsidP="00397050">
      <w:pPr>
        <w:rPr>
          <w:rFonts w:cstheme="minorHAnsi"/>
        </w:rPr>
      </w:pPr>
      <w:r>
        <w:rPr>
          <w:rFonts w:cstheme="minorHAnsi"/>
        </w:rPr>
        <w:t>Cette compréhension e don eu pour pivot essentiel l’environnement proche des élèves au travers d’organisations locales connues d’eux.</w:t>
      </w:r>
    </w:p>
    <w:tbl>
      <w:tblPr>
        <w:tblStyle w:val="Grilledutableau"/>
        <w:tblW w:w="0" w:type="auto"/>
        <w:tblLook w:val="04A0" w:firstRow="1" w:lastRow="0" w:firstColumn="1" w:lastColumn="0" w:noHBand="0" w:noVBand="1"/>
      </w:tblPr>
      <w:tblGrid>
        <w:gridCol w:w="10456"/>
      </w:tblGrid>
      <w:tr w:rsidR="00C41BE6" w:rsidRPr="00935720" w:rsidTr="00C41BE6">
        <w:tc>
          <w:tcPr>
            <w:tcW w:w="15388" w:type="dxa"/>
          </w:tcPr>
          <w:p w:rsidR="00C41BE6" w:rsidRPr="00935720" w:rsidRDefault="00C41BE6" w:rsidP="007477CD">
            <w:pPr>
              <w:rPr>
                <w:rFonts w:asciiTheme="minorHAnsi" w:hAnsiTheme="minorHAnsi" w:cstheme="minorHAnsi"/>
                <w:b/>
                <w:sz w:val="28"/>
                <w:szCs w:val="28"/>
              </w:rPr>
            </w:pPr>
            <w:r w:rsidRPr="00935720">
              <w:rPr>
                <w:rFonts w:asciiTheme="minorHAnsi" w:hAnsiTheme="minorHAnsi" w:cstheme="minorHAnsi"/>
                <w:b/>
                <w:sz w:val="28"/>
                <w:szCs w:val="28"/>
              </w:rPr>
              <w:t>2</w:t>
            </w:r>
            <w:r w:rsidRPr="00935720">
              <w:rPr>
                <w:rFonts w:asciiTheme="minorHAnsi" w:hAnsiTheme="minorHAnsi" w:cstheme="minorHAnsi"/>
                <w:b/>
                <w:sz w:val="28"/>
                <w:szCs w:val="28"/>
                <w:shd w:val="clear" w:color="auto" w:fill="FFE599" w:themeFill="accent4" w:themeFillTint="66"/>
              </w:rPr>
              <w:t>.  Lancement de la séquence</w:t>
            </w:r>
          </w:p>
        </w:tc>
      </w:tr>
    </w:tbl>
    <w:p w:rsidR="00C41BE6" w:rsidRPr="00397050" w:rsidRDefault="00C41BE6" w:rsidP="0041787B">
      <w:pPr>
        <w:shd w:val="clear" w:color="auto" w:fill="F2F2F2" w:themeFill="background1" w:themeFillShade="F2"/>
        <w:rPr>
          <w:rFonts w:cstheme="minorHAnsi"/>
          <w:b/>
          <w:sz w:val="24"/>
          <w:szCs w:val="24"/>
          <w:u w:val="single"/>
        </w:rPr>
      </w:pPr>
      <w:r w:rsidRPr="0041787B">
        <w:rPr>
          <w:rFonts w:cstheme="minorHAnsi"/>
          <w:b/>
          <w:sz w:val="24"/>
          <w:szCs w:val="24"/>
          <w:u w:val="single"/>
          <w:shd w:val="clear" w:color="auto" w:fill="F2F2F2" w:themeFill="background1" w:themeFillShade="F2"/>
        </w:rPr>
        <w:t>2.1</w:t>
      </w:r>
      <w:r w:rsidR="00397050" w:rsidRPr="0041787B">
        <w:rPr>
          <w:rFonts w:cstheme="minorHAnsi"/>
          <w:b/>
          <w:sz w:val="24"/>
          <w:szCs w:val="24"/>
          <w:u w:val="single"/>
          <w:shd w:val="clear" w:color="auto" w:fill="F2F2F2" w:themeFill="background1" w:themeFillShade="F2"/>
        </w:rPr>
        <w:t xml:space="preserve"> </w:t>
      </w:r>
      <w:r w:rsidR="0041787B" w:rsidRPr="0041787B">
        <w:rPr>
          <w:rFonts w:cstheme="minorHAnsi"/>
          <w:b/>
          <w:sz w:val="24"/>
          <w:szCs w:val="24"/>
          <w:u w:val="single"/>
          <w:shd w:val="clear" w:color="auto" w:fill="F2F2F2" w:themeFill="background1" w:themeFillShade="F2"/>
        </w:rPr>
        <w:t>Présentation de la séquence </w:t>
      </w:r>
    </w:p>
    <w:p w:rsidR="00935720" w:rsidRPr="00397050" w:rsidRDefault="00397050" w:rsidP="00397050">
      <w:pPr>
        <w:rPr>
          <w:rFonts w:cstheme="minorHAnsi"/>
        </w:rPr>
      </w:pPr>
      <w:r>
        <w:rPr>
          <w:rFonts w:cstheme="minorHAnsi"/>
        </w:rPr>
        <w:t xml:space="preserve">A été pour l’essentiel présentée lors de la première séance </w:t>
      </w:r>
      <w:r w:rsidRPr="00397050">
        <w:rPr>
          <w:rFonts w:cstheme="minorHAnsi"/>
          <w:u w:val="single"/>
        </w:rPr>
        <w:t xml:space="preserve">au travers d’un court diaporama </w:t>
      </w:r>
      <w:r>
        <w:rPr>
          <w:rFonts w:cstheme="minorHAnsi"/>
        </w:rPr>
        <w:t>le thème » Gestion et création de valeur », les questions de gestion du thème et la première question de gestion «  Une association, une organisation publique, une entreprise peuvent-elles être gérées de façon identiques ? ».</w:t>
      </w:r>
    </w:p>
    <w:p w:rsidR="00C41BE6" w:rsidRDefault="0041787B" w:rsidP="0041787B">
      <w:pPr>
        <w:pStyle w:val="Paragraphedeliste"/>
        <w:numPr>
          <w:ilvl w:val="1"/>
          <w:numId w:val="17"/>
        </w:numPr>
        <w:shd w:val="clear" w:color="auto" w:fill="F2F2F2" w:themeFill="background1" w:themeFillShade="F2"/>
        <w:rPr>
          <w:rFonts w:cstheme="minorHAnsi"/>
          <w:b/>
          <w:sz w:val="24"/>
          <w:szCs w:val="24"/>
          <w:u w:val="single"/>
        </w:rPr>
      </w:pPr>
      <w:r>
        <w:rPr>
          <w:rFonts w:cstheme="minorHAnsi"/>
          <w:b/>
          <w:sz w:val="24"/>
          <w:szCs w:val="24"/>
          <w:u w:val="single"/>
        </w:rPr>
        <w:t>Présentation des supports </w:t>
      </w:r>
    </w:p>
    <w:p w:rsidR="00397050" w:rsidRDefault="00397050" w:rsidP="00397050">
      <w:pPr>
        <w:rPr>
          <w:rFonts w:cstheme="minorHAnsi"/>
        </w:rPr>
      </w:pPr>
      <w:r>
        <w:rPr>
          <w:rFonts w:cstheme="minorHAnsi"/>
        </w:rPr>
        <w:t>Le support principal a été celui d’un dossier-élèves intégrant les documents d’étude.</w:t>
      </w:r>
    </w:p>
    <w:p w:rsidR="00397050" w:rsidRPr="00397050" w:rsidRDefault="00397050" w:rsidP="00397050">
      <w:pPr>
        <w:rPr>
          <w:rFonts w:cstheme="minorHAnsi"/>
        </w:rPr>
      </w:pPr>
      <w:r w:rsidRPr="00397050">
        <w:rPr>
          <w:rFonts w:cstheme="minorHAnsi"/>
        </w:rPr>
        <w:lastRenderedPageBreak/>
        <w:t>La projection du dossier-élève a été faite au tableau et c’est très rapidement que l’ensemble de la classe a pris connaissance du plan et des notions associées (colonne de droite de la première page du dossier).</w:t>
      </w:r>
    </w:p>
    <w:p w:rsidR="00935720" w:rsidRPr="00397050" w:rsidRDefault="00397050" w:rsidP="00397050">
      <w:pPr>
        <w:rPr>
          <w:rFonts w:cstheme="minorHAnsi"/>
        </w:rPr>
      </w:pPr>
      <w:r w:rsidRPr="00397050">
        <w:rPr>
          <w:rFonts w:cstheme="minorHAnsi"/>
        </w:rPr>
        <w:t>En réaction, les élèves ont été nombreu</w:t>
      </w:r>
      <w:r>
        <w:rPr>
          <w:rFonts w:cstheme="minorHAnsi"/>
        </w:rPr>
        <w:t>x à</w:t>
      </w:r>
      <w:r w:rsidRPr="00397050">
        <w:rPr>
          <w:rFonts w:cstheme="minorHAnsi"/>
        </w:rPr>
        <w:t xml:space="preserve"> faire le lien entre les inti</w:t>
      </w:r>
      <w:r>
        <w:rPr>
          <w:rFonts w:cstheme="minorHAnsi"/>
        </w:rPr>
        <w:t>tulés du dossier (</w:t>
      </w:r>
      <w:r w:rsidRPr="00397050">
        <w:rPr>
          <w:rFonts w:cstheme="minorHAnsi"/>
        </w:rPr>
        <w:t>parties et sous-parties du plan)</w:t>
      </w:r>
      <w:r>
        <w:rPr>
          <w:rFonts w:cstheme="minorHAnsi"/>
        </w:rPr>
        <w:t xml:space="preserve"> et leur programme de Management. Cette phase a donc été l’occasion de leur rappeler la cohérence de leur formation technologique au travers des correspondances qu’il existe entre les différentes matières technologiques.</w:t>
      </w:r>
    </w:p>
    <w:p w:rsidR="00C41BE6" w:rsidRDefault="0041787B" w:rsidP="0041787B">
      <w:pPr>
        <w:pStyle w:val="Paragraphedeliste"/>
        <w:numPr>
          <w:ilvl w:val="1"/>
          <w:numId w:val="17"/>
        </w:numPr>
        <w:shd w:val="clear" w:color="auto" w:fill="F2F2F2" w:themeFill="background1" w:themeFillShade="F2"/>
        <w:rPr>
          <w:rFonts w:cstheme="minorHAnsi"/>
          <w:b/>
          <w:sz w:val="24"/>
          <w:szCs w:val="24"/>
        </w:rPr>
      </w:pPr>
      <w:r>
        <w:rPr>
          <w:rFonts w:cstheme="minorHAnsi"/>
          <w:b/>
          <w:sz w:val="24"/>
          <w:szCs w:val="24"/>
        </w:rPr>
        <w:t>Introduction de la séance </w:t>
      </w:r>
    </w:p>
    <w:p w:rsidR="00397050" w:rsidRPr="00397050" w:rsidRDefault="00397050" w:rsidP="00397050">
      <w:pPr>
        <w:rPr>
          <w:rFonts w:cstheme="minorHAnsi"/>
        </w:rPr>
      </w:pPr>
      <w:r w:rsidRPr="00397050">
        <w:rPr>
          <w:rFonts w:cstheme="minorHAnsi"/>
        </w:rPr>
        <w:t xml:space="preserve">La séance a </w:t>
      </w:r>
      <w:r>
        <w:rPr>
          <w:rFonts w:cstheme="minorHAnsi"/>
        </w:rPr>
        <w:t xml:space="preserve">été introduite par la présentation des principales organisations concernées et la projection de la présentation des activités de M. David </w:t>
      </w:r>
      <w:proofErr w:type="spellStart"/>
      <w:r>
        <w:rPr>
          <w:rFonts w:cstheme="minorHAnsi"/>
        </w:rPr>
        <w:t>Hoeng</w:t>
      </w:r>
      <w:proofErr w:type="spellEnd"/>
      <w:r>
        <w:rPr>
          <w:rFonts w:cstheme="minorHAnsi"/>
        </w:rPr>
        <w:t xml:space="preserve">, un maraîcher bio local ayant son exploitation en Nouvelle-Calédonie </w:t>
      </w:r>
      <w:r w:rsidR="0041787B">
        <w:rPr>
          <w:rFonts w:cstheme="minorHAnsi"/>
        </w:rPr>
        <w:t>(</w:t>
      </w:r>
      <w:proofErr w:type="spellStart"/>
      <w:r>
        <w:rPr>
          <w:rFonts w:cstheme="minorHAnsi"/>
        </w:rPr>
        <w:t>Tomo</w:t>
      </w:r>
      <w:proofErr w:type="spellEnd"/>
      <w:r>
        <w:rPr>
          <w:rFonts w:cstheme="minorHAnsi"/>
        </w:rPr>
        <w:t>).</w:t>
      </w:r>
    </w:p>
    <w:p w:rsidR="00397050" w:rsidRDefault="0041787B" w:rsidP="00397050">
      <w:pPr>
        <w:rPr>
          <w:rFonts w:cstheme="minorHAnsi"/>
        </w:rPr>
      </w:pPr>
      <w:r>
        <w:rPr>
          <w:rFonts w:cstheme="minorHAnsi"/>
        </w:rPr>
        <w:t>La première séance a donc été suivie avec beaucoup d’attention en particulier par les élèves qui habituellement peinent à participer ( élèves généralement assis au fond de la classe ou sur les côtés).L’essentiel des premières questions ont porté sur les activités des organisations choisies et les reformulations suggérées ou celles faites par les camarades de classe ont permis de valoriser des notions qu’ils avaient intégrées en management et même en économie( notion d’organisation, d’entreprise privée, publique, de production marchande, non marchande…).</w:t>
      </w:r>
    </w:p>
    <w:p w:rsidR="0041787B" w:rsidRPr="0041787B" w:rsidRDefault="0041787B" w:rsidP="00397050">
      <w:pPr>
        <w:rPr>
          <w:rFonts w:cstheme="minorHAnsi"/>
        </w:rPr>
      </w:pPr>
      <w:r>
        <w:rPr>
          <w:rFonts w:cstheme="minorHAnsi"/>
        </w:rPr>
        <w:t xml:space="preserve">Si l’introduction de la séquence a été relativement longue </w:t>
      </w:r>
      <w:proofErr w:type="gramStart"/>
      <w:r>
        <w:rPr>
          <w:rFonts w:cstheme="minorHAnsi"/>
        </w:rPr>
        <w:t>( plus</w:t>
      </w:r>
      <w:proofErr w:type="gramEnd"/>
      <w:r>
        <w:rPr>
          <w:rFonts w:cstheme="minorHAnsi"/>
        </w:rPr>
        <w:t xml:space="preserve"> de la moitié de la première heure), elle a eu l’avantage de mobiliser la grande partie des élèves</w:t>
      </w:r>
      <w:r w:rsidR="00847130">
        <w:rPr>
          <w:rFonts w:cstheme="minorHAnsi"/>
        </w:rPr>
        <w:t xml:space="preserve"> sur la première question de gestion.</w:t>
      </w:r>
    </w:p>
    <w:tbl>
      <w:tblPr>
        <w:tblStyle w:val="Grilledutableau"/>
        <w:tblW w:w="0" w:type="auto"/>
        <w:tblLook w:val="04A0" w:firstRow="1" w:lastRow="0" w:firstColumn="1" w:lastColumn="0" w:noHBand="0" w:noVBand="1"/>
      </w:tblPr>
      <w:tblGrid>
        <w:gridCol w:w="10456"/>
      </w:tblGrid>
      <w:tr w:rsidR="00C41BE6" w:rsidRPr="00C41BE6" w:rsidTr="00935720">
        <w:tc>
          <w:tcPr>
            <w:tcW w:w="15388" w:type="dxa"/>
            <w:shd w:val="clear" w:color="auto" w:fill="FFE599" w:themeFill="accent4" w:themeFillTint="66"/>
          </w:tcPr>
          <w:p w:rsidR="00C41BE6" w:rsidRPr="00935720" w:rsidRDefault="00C41BE6" w:rsidP="00C41BE6">
            <w:pPr>
              <w:pStyle w:val="Paragraphedeliste"/>
              <w:numPr>
                <w:ilvl w:val="0"/>
                <w:numId w:val="16"/>
              </w:numPr>
              <w:rPr>
                <w:rFonts w:asciiTheme="minorHAnsi" w:hAnsiTheme="minorHAnsi" w:cstheme="minorHAnsi"/>
                <w:b/>
                <w:sz w:val="28"/>
                <w:szCs w:val="28"/>
              </w:rPr>
            </w:pPr>
            <w:r w:rsidRPr="00935720">
              <w:rPr>
                <w:rFonts w:asciiTheme="minorHAnsi" w:hAnsiTheme="minorHAnsi" w:cstheme="minorHAnsi"/>
                <w:b/>
                <w:sz w:val="28"/>
                <w:szCs w:val="28"/>
              </w:rPr>
              <w:t>Déroulement des séances</w:t>
            </w:r>
          </w:p>
        </w:tc>
      </w:tr>
    </w:tbl>
    <w:p w:rsidR="00A64B2A" w:rsidRPr="00C41BE6" w:rsidRDefault="00A64B2A" w:rsidP="0041787B">
      <w:pPr>
        <w:rPr>
          <w:rFonts w:cstheme="minorHAnsi"/>
          <w:b/>
        </w:rPr>
      </w:pPr>
    </w:p>
    <w:p w:rsidR="00C41BE6" w:rsidRDefault="00C41BE6" w:rsidP="0041787B">
      <w:pPr>
        <w:shd w:val="clear" w:color="auto" w:fill="F2F2F2" w:themeFill="background1" w:themeFillShade="F2"/>
        <w:rPr>
          <w:rFonts w:cstheme="minorHAnsi"/>
          <w:b/>
          <w:sz w:val="24"/>
          <w:szCs w:val="24"/>
        </w:rPr>
      </w:pPr>
      <w:r w:rsidRPr="00935720">
        <w:rPr>
          <w:rFonts w:cstheme="minorHAnsi"/>
          <w:b/>
          <w:sz w:val="24"/>
          <w:szCs w:val="24"/>
        </w:rPr>
        <w:t>3.1 La conduite des acti</w:t>
      </w:r>
      <w:r w:rsidR="0041787B">
        <w:rPr>
          <w:rFonts w:cstheme="minorHAnsi"/>
          <w:b/>
          <w:sz w:val="24"/>
          <w:szCs w:val="24"/>
        </w:rPr>
        <w:t>vités-élèves par le professeur </w:t>
      </w:r>
    </w:p>
    <w:p w:rsidR="0041787B" w:rsidRDefault="001562FB" w:rsidP="0041787B">
      <w:pPr>
        <w:rPr>
          <w:rFonts w:cstheme="minorHAnsi"/>
          <w:sz w:val="24"/>
          <w:szCs w:val="24"/>
        </w:rPr>
      </w:pPr>
      <w:r>
        <w:rPr>
          <w:rFonts w:cstheme="minorHAnsi"/>
          <w:sz w:val="24"/>
          <w:szCs w:val="24"/>
        </w:rPr>
        <w:t>Les élèves ont activement participé à l’oral en s’appuyant sur les notions abordées précédemment en management en grande partie et en moindre mesure en économie.</w:t>
      </w:r>
    </w:p>
    <w:p w:rsidR="001562FB" w:rsidRDefault="001F6FD5" w:rsidP="0041787B">
      <w:pPr>
        <w:rPr>
          <w:rFonts w:cstheme="minorHAnsi"/>
          <w:sz w:val="24"/>
          <w:szCs w:val="24"/>
        </w:rPr>
      </w:pPr>
      <w:r>
        <w:rPr>
          <w:rFonts w:cstheme="minorHAnsi"/>
          <w:sz w:val="24"/>
          <w:szCs w:val="24"/>
        </w:rPr>
        <w:t>Le cadre du dossier m’a simplement permis de rythmer les apprentissages en gérant le temps impartis pour travailler. Les corrections qui ont été communes ont été formalisées par des schémas sur la partie droite du tableau.</w:t>
      </w:r>
    </w:p>
    <w:p w:rsidR="0041787B" w:rsidRPr="001F6FD5" w:rsidRDefault="001F6FD5" w:rsidP="0041787B">
      <w:pPr>
        <w:rPr>
          <w:rFonts w:cstheme="minorHAnsi"/>
          <w:sz w:val="24"/>
          <w:szCs w:val="24"/>
        </w:rPr>
      </w:pPr>
      <w:r>
        <w:rPr>
          <w:rFonts w:cstheme="minorHAnsi"/>
          <w:sz w:val="24"/>
          <w:szCs w:val="24"/>
        </w:rPr>
        <w:t>La rédaction écrite des réponses a été réalisé en binôme en alternat le voisin de gauche puis celui de droite selon les exercices mais sans avoir la possibilité de communiquer avec les camarades se situant derrière.</w:t>
      </w:r>
    </w:p>
    <w:p w:rsidR="00C41BE6" w:rsidRDefault="0041787B" w:rsidP="0041787B">
      <w:pPr>
        <w:shd w:val="clear" w:color="auto" w:fill="F2F2F2" w:themeFill="background1" w:themeFillShade="F2"/>
        <w:rPr>
          <w:rFonts w:cstheme="minorHAnsi"/>
          <w:b/>
          <w:sz w:val="24"/>
          <w:szCs w:val="24"/>
        </w:rPr>
      </w:pPr>
      <w:r>
        <w:rPr>
          <w:rFonts w:cstheme="minorHAnsi"/>
          <w:b/>
          <w:sz w:val="24"/>
          <w:szCs w:val="24"/>
        </w:rPr>
        <w:t>3.2</w:t>
      </w:r>
      <w:r w:rsidR="001F6FD5">
        <w:rPr>
          <w:rFonts w:cstheme="minorHAnsi"/>
          <w:b/>
          <w:sz w:val="24"/>
          <w:szCs w:val="24"/>
        </w:rPr>
        <w:t xml:space="preserve"> </w:t>
      </w:r>
      <w:r>
        <w:rPr>
          <w:rFonts w:cstheme="minorHAnsi"/>
          <w:b/>
          <w:sz w:val="24"/>
          <w:szCs w:val="24"/>
        </w:rPr>
        <w:t>Les activités des élèves </w:t>
      </w:r>
    </w:p>
    <w:p w:rsidR="0041787B" w:rsidRDefault="001F6FD5" w:rsidP="0041787B">
      <w:pPr>
        <w:rPr>
          <w:rFonts w:cstheme="minorHAnsi"/>
          <w:sz w:val="24"/>
          <w:szCs w:val="24"/>
        </w:rPr>
      </w:pPr>
      <w:r w:rsidRPr="001F6FD5">
        <w:rPr>
          <w:rFonts w:cstheme="minorHAnsi"/>
          <w:sz w:val="24"/>
          <w:szCs w:val="24"/>
        </w:rPr>
        <w:t>Les activités des élèves</w:t>
      </w:r>
      <w:r>
        <w:rPr>
          <w:rFonts w:cstheme="minorHAnsi"/>
          <w:sz w:val="24"/>
          <w:szCs w:val="24"/>
        </w:rPr>
        <w:t xml:space="preserve"> qui ont porté sur la gestion des organisations a été rela</w:t>
      </w:r>
      <w:r w:rsidR="009821B9">
        <w:rPr>
          <w:rFonts w:cstheme="minorHAnsi"/>
          <w:sz w:val="24"/>
          <w:szCs w:val="24"/>
        </w:rPr>
        <w:t>tivement rapidement intégrée (</w:t>
      </w:r>
      <w:r>
        <w:rPr>
          <w:rFonts w:cstheme="minorHAnsi"/>
          <w:sz w:val="24"/>
          <w:szCs w:val="24"/>
        </w:rPr>
        <w:t>séance 1 d’une heure) et n’</w:t>
      </w:r>
      <w:r w:rsidR="009821B9">
        <w:rPr>
          <w:rFonts w:cstheme="minorHAnsi"/>
          <w:sz w:val="24"/>
          <w:szCs w:val="24"/>
        </w:rPr>
        <w:t>a pas posé de difficulté (</w:t>
      </w:r>
      <w:r>
        <w:rPr>
          <w:rFonts w:cstheme="minorHAnsi"/>
          <w:sz w:val="24"/>
          <w:szCs w:val="24"/>
        </w:rPr>
        <w:t>intégration évaluée à l’oral des notions d’objets social, de production), la seconde qui se rapportait aux processus de gestion a dû être davantage explicitée.</w:t>
      </w:r>
    </w:p>
    <w:p w:rsidR="001F6FD5" w:rsidRDefault="001F6FD5" w:rsidP="0041787B">
      <w:pPr>
        <w:rPr>
          <w:rFonts w:cstheme="minorHAnsi"/>
          <w:sz w:val="24"/>
          <w:szCs w:val="24"/>
        </w:rPr>
      </w:pPr>
      <w:r>
        <w:rPr>
          <w:rFonts w:cstheme="minorHAnsi"/>
          <w:sz w:val="24"/>
          <w:szCs w:val="24"/>
        </w:rPr>
        <w:t>Pour mener à bien la seconde activité a</w:t>
      </w:r>
      <w:r w:rsidR="009821B9">
        <w:rPr>
          <w:rFonts w:cstheme="minorHAnsi"/>
          <w:sz w:val="24"/>
          <w:szCs w:val="24"/>
        </w:rPr>
        <w:t>u cours de la deuxième séance (</w:t>
      </w:r>
      <w:r>
        <w:rPr>
          <w:rFonts w:cstheme="minorHAnsi"/>
          <w:sz w:val="24"/>
          <w:szCs w:val="24"/>
        </w:rPr>
        <w:t>compléter un tableau</w:t>
      </w:r>
      <w:r w:rsidR="009821B9">
        <w:rPr>
          <w:rFonts w:cstheme="minorHAnsi"/>
          <w:sz w:val="24"/>
          <w:szCs w:val="24"/>
        </w:rPr>
        <w:t xml:space="preserve"> en ayant identifié au préalable les acteurs de l’exploitation de Hoang) le travail a semblé du point de vue des élèves plus abstrait au premier abord. Les obstacles rencontrés ont pu être en grande partie surmontés en partant des représentations des élèves : celles des activités de Hoang sur lesquelles nous sommes </w:t>
      </w:r>
      <w:proofErr w:type="gramStart"/>
      <w:r w:rsidR="009821B9">
        <w:rPr>
          <w:rFonts w:cstheme="minorHAnsi"/>
          <w:sz w:val="24"/>
          <w:szCs w:val="24"/>
        </w:rPr>
        <w:t>revenu</w:t>
      </w:r>
      <w:proofErr w:type="gramEnd"/>
      <w:r w:rsidR="009821B9">
        <w:rPr>
          <w:rFonts w:cstheme="minorHAnsi"/>
          <w:sz w:val="24"/>
          <w:szCs w:val="24"/>
        </w:rPr>
        <w:t>.</w:t>
      </w:r>
    </w:p>
    <w:p w:rsidR="0041787B" w:rsidRDefault="00BA3BE2" w:rsidP="0041787B">
      <w:pPr>
        <w:rPr>
          <w:rFonts w:cstheme="minorHAnsi"/>
          <w:b/>
          <w:sz w:val="24"/>
          <w:szCs w:val="24"/>
        </w:rPr>
      </w:pPr>
      <w:r>
        <w:rPr>
          <w:rFonts w:cstheme="minorHAnsi"/>
          <w:sz w:val="24"/>
          <w:szCs w:val="24"/>
        </w:rPr>
        <w:t xml:space="preserve">L’étude du deuxième chapitre intitulé «  l’importance de l’environnement dans la gestion des organisations »a duré une heure. La notion d’environnement, pivot de la séance avait été abordée par leur professeur de M.D.O en classe. Devant observer un petit schéma distribué en classe distinguant le microenvironnement et le </w:t>
      </w:r>
      <w:proofErr w:type="spellStart"/>
      <w:r>
        <w:rPr>
          <w:rFonts w:cstheme="minorHAnsi"/>
          <w:sz w:val="24"/>
          <w:szCs w:val="24"/>
        </w:rPr>
        <w:t>macroenvironnement</w:t>
      </w:r>
      <w:proofErr w:type="spellEnd"/>
      <w:r>
        <w:rPr>
          <w:rFonts w:cstheme="minorHAnsi"/>
          <w:sz w:val="24"/>
          <w:szCs w:val="24"/>
        </w:rPr>
        <w:t xml:space="preserve"> au titre des travaux préparatoires de la séance, les élèves n’ont pas eu de mal à mener les activités du dossier</w:t>
      </w:r>
    </w:p>
    <w:p w:rsidR="009821B9" w:rsidRDefault="009821B9" w:rsidP="0041787B">
      <w:pPr>
        <w:rPr>
          <w:rFonts w:cstheme="minorHAnsi"/>
          <w:b/>
          <w:sz w:val="24"/>
          <w:szCs w:val="24"/>
        </w:rPr>
      </w:pPr>
    </w:p>
    <w:p w:rsidR="009821B9" w:rsidRPr="00935720" w:rsidRDefault="009821B9" w:rsidP="0041787B">
      <w:pPr>
        <w:rPr>
          <w:rFonts w:cstheme="minorHAnsi"/>
          <w:b/>
          <w:sz w:val="24"/>
          <w:szCs w:val="24"/>
        </w:rPr>
      </w:pPr>
    </w:p>
    <w:p w:rsidR="00C41BE6" w:rsidRPr="00935720" w:rsidRDefault="00C41BE6" w:rsidP="0041787B">
      <w:pPr>
        <w:pStyle w:val="Paragraphedeliste"/>
        <w:numPr>
          <w:ilvl w:val="1"/>
          <w:numId w:val="18"/>
        </w:numPr>
        <w:shd w:val="clear" w:color="auto" w:fill="F2F2F2" w:themeFill="background1" w:themeFillShade="F2"/>
        <w:rPr>
          <w:rFonts w:cstheme="minorHAnsi"/>
          <w:b/>
          <w:sz w:val="24"/>
          <w:szCs w:val="24"/>
        </w:rPr>
      </w:pPr>
      <w:r w:rsidRPr="00935720">
        <w:rPr>
          <w:rFonts w:cstheme="minorHAnsi"/>
          <w:b/>
          <w:sz w:val="24"/>
          <w:szCs w:val="24"/>
        </w:rPr>
        <w:t>Le résultat des ac</w:t>
      </w:r>
      <w:r w:rsidR="0041787B">
        <w:rPr>
          <w:rFonts w:cstheme="minorHAnsi"/>
          <w:b/>
          <w:sz w:val="24"/>
          <w:szCs w:val="24"/>
        </w:rPr>
        <w:t>tivités  menées par les élèves </w:t>
      </w:r>
    </w:p>
    <w:p w:rsidR="001562FB" w:rsidRPr="001562FB" w:rsidRDefault="001562FB" w:rsidP="0041787B">
      <w:pPr>
        <w:rPr>
          <w:rFonts w:cstheme="minorHAnsi"/>
        </w:rPr>
      </w:pPr>
      <w:r>
        <w:rPr>
          <w:rFonts w:cstheme="minorHAnsi"/>
        </w:rPr>
        <w:sym w:font="Wingdings 3" w:char="F05F"/>
      </w:r>
      <w:r w:rsidRPr="001562FB">
        <w:rPr>
          <w:rFonts w:cstheme="minorHAnsi"/>
        </w:rPr>
        <w:t>Pour rappel, les objectifs à atteindre étaient les suivants :</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53"/>
        <w:gridCol w:w="7371"/>
      </w:tblGrid>
      <w:tr w:rsidR="001562FB" w:rsidRPr="008670D9" w:rsidTr="001F6FD5">
        <w:trPr>
          <w:jc w:val="center"/>
        </w:trPr>
        <w:tc>
          <w:tcPr>
            <w:tcW w:w="2553" w:type="dxa"/>
            <w:vAlign w:val="center"/>
          </w:tcPr>
          <w:p w:rsidR="001562FB" w:rsidRPr="008670D9" w:rsidRDefault="001562FB" w:rsidP="00F9202F">
            <w:r w:rsidRPr="008670D9">
              <w:t>Objectifs pédagogiques</w:t>
            </w:r>
          </w:p>
        </w:tc>
        <w:tc>
          <w:tcPr>
            <w:tcW w:w="7371" w:type="dxa"/>
          </w:tcPr>
          <w:p w:rsidR="001562FB" w:rsidRPr="008670D9" w:rsidRDefault="001562FB" w:rsidP="00F9202F">
            <w:pPr>
              <w:spacing w:after="0" w:line="240" w:lineRule="auto"/>
              <w:rPr>
                <w:b/>
                <w:bCs/>
                <w:color w:val="000000"/>
              </w:rPr>
            </w:pPr>
            <w:r w:rsidRPr="008670D9">
              <w:rPr>
                <w:b/>
                <w:bCs/>
                <w:color w:val="000000"/>
              </w:rPr>
              <w:t>l’élève est capable de</w:t>
            </w:r>
          </w:p>
          <w:p w:rsidR="001562FB" w:rsidRPr="008670D9" w:rsidRDefault="001562FB" w:rsidP="001562FB">
            <w:pPr>
              <w:pStyle w:val="Paragraphedeliste"/>
              <w:widowControl w:val="0"/>
              <w:numPr>
                <w:ilvl w:val="0"/>
                <w:numId w:val="22"/>
              </w:numPr>
              <w:suppressAutoHyphens/>
              <w:spacing w:after="0" w:line="240" w:lineRule="auto"/>
              <w:rPr>
                <w:rFonts w:ascii="Calibri" w:hAnsi="Calibri" w:cs="Calibri"/>
                <w:sz w:val="20"/>
                <w:szCs w:val="20"/>
              </w:rPr>
            </w:pPr>
            <w:r w:rsidRPr="008670D9">
              <w:rPr>
                <w:rFonts w:ascii="Calibri" w:hAnsi="Calibri" w:cs="Calibri"/>
                <w:sz w:val="20"/>
                <w:szCs w:val="20"/>
              </w:rPr>
              <w:t>Caractériser l’activité d’une organisation au sein de son environnement</w:t>
            </w:r>
          </w:p>
          <w:p w:rsidR="001562FB" w:rsidRPr="008670D9" w:rsidRDefault="001562FB" w:rsidP="001562FB">
            <w:pPr>
              <w:widowControl w:val="0"/>
              <w:numPr>
                <w:ilvl w:val="0"/>
                <w:numId w:val="22"/>
              </w:numPr>
              <w:suppressAutoHyphens/>
              <w:spacing w:after="0" w:line="240" w:lineRule="auto"/>
              <w:jc w:val="both"/>
              <w:rPr>
                <w:sz w:val="20"/>
                <w:szCs w:val="20"/>
              </w:rPr>
            </w:pPr>
            <w:r w:rsidRPr="008670D9">
              <w:rPr>
                <w:sz w:val="20"/>
                <w:szCs w:val="20"/>
              </w:rPr>
              <w:t>Différencier activités et finalités ;  flux et processus de gestion</w:t>
            </w:r>
          </w:p>
          <w:p w:rsidR="001562FB" w:rsidRPr="008670D9" w:rsidRDefault="001562FB" w:rsidP="001562FB">
            <w:pPr>
              <w:widowControl w:val="0"/>
              <w:numPr>
                <w:ilvl w:val="0"/>
                <w:numId w:val="22"/>
              </w:numPr>
              <w:suppressAutoHyphens/>
              <w:spacing w:after="0" w:line="240" w:lineRule="auto"/>
              <w:jc w:val="both"/>
              <w:rPr>
                <w:sz w:val="20"/>
                <w:szCs w:val="20"/>
              </w:rPr>
            </w:pPr>
            <w:r w:rsidRPr="008670D9">
              <w:rPr>
                <w:sz w:val="20"/>
                <w:szCs w:val="20"/>
              </w:rPr>
              <w:t>Distinguer les types de ressources et leurs emplois au sein de l’organisation</w:t>
            </w:r>
          </w:p>
          <w:p w:rsidR="001562FB" w:rsidRPr="008670D9" w:rsidRDefault="001562FB" w:rsidP="001562FB">
            <w:pPr>
              <w:widowControl w:val="0"/>
              <w:numPr>
                <w:ilvl w:val="0"/>
                <w:numId w:val="22"/>
              </w:numPr>
              <w:suppressAutoHyphens/>
              <w:spacing w:after="0" w:line="240" w:lineRule="auto"/>
              <w:jc w:val="both"/>
              <w:rPr>
                <w:sz w:val="20"/>
                <w:szCs w:val="20"/>
              </w:rPr>
            </w:pPr>
            <w:r w:rsidRPr="008670D9">
              <w:rPr>
                <w:sz w:val="20"/>
                <w:szCs w:val="20"/>
              </w:rPr>
              <w:t>Comprendre les choix de gestion et leurs impacts sur l’organisation</w:t>
            </w:r>
            <w:r w:rsidRPr="008670D9">
              <w:rPr>
                <w:sz w:val="24"/>
                <w:szCs w:val="24"/>
              </w:rPr>
              <w:t xml:space="preserve"> </w:t>
            </w:r>
            <w:r w:rsidRPr="008670D9">
              <w:rPr>
                <w:sz w:val="20"/>
                <w:szCs w:val="20"/>
              </w:rPr>
              <w:t>au regard de leur objet social et de leur environnement</w:t>
            </w:r>
          </w:p>
        </w:tc>
      </w:tr>
      <w:tr w:rsidR="001562FB" w:rsidRPr="008670D9" w:rsidTr="001F6FD5">
        <w:trPr>
          <w:jc w:val="center"/>
        </w:trPr>
        <w:tc>
          <w:tcPr>
            <w:tcW w:w="2553" w:type="dxa"/>
            <w:vAlign w:val="center"/>
          </w:tcPr>
          <w:p w:rsidR="001562FB" w:rsidRPr="008670D9" w:rsidRDefault="001562FB" w:rsidP="00F9202F">
            <w:pPr>
              <w:jc w:val="center"/>
            </w:pPr>
            <w:r w:rsidRPr="008670D9">
              <w:t>Notion(s) principale(s)</w:t>
            </w:r>
          </w:p>
        </w:tc>
        <w:tc>
          <w:tcPr>
            <w:tcW w:w="7371" w:type="dxa"/>
          </w:tcPr>
          <w:p w:rsidR="001562FB" w:rsidRPr="008670D9" w:rsidRDefault="001562FB" w:rsidP="00F9202F">
            <w:r w:rsidRPr="008670D9">
              <w:t>Objet social, production de l’organisation ((biens, services et services associés), marchés, échanges marchands et non marchands, processus de gestion (acteurs internes et externes, flux, stocks), mobilisation des ressources, clients, usagers, fournisseurs, prescripteurs</w:t>
            </w:r>
          </w:p>
        </w:tc>
      </w:tr>
    </w:tbl>
    <w:p w:rsidR="001562FB" w:rsidRDefault="001562FB" w:rsidP="0041787B">
      <w:pPr>
        <w:rPr>
          <w:rFonts w:cstheme="minorHAnsi"/>
          <w:b/>
        </w:rPr>
      </w:pPr>
    </w:p>
    <w:p w:rsidR="001562FB" w:rsidRDefault="00BA3BE2" w:rsidP="0041787B">
      <w:pPr>
        <w:rPr>
          <w:rFonts w:cstheme="minorHAnsi"/>
        </w:rPr>
      </w:pPr>
      <w:r w:rsidRPr="00BA3BE2">
        <w:rPr>
          <w:rFonts w:cstheme="minorHAnsi"/>
        </w:rPr>
        <w:t xml:space="preserve">Les objectifs </w:t>
      </w:r>
      <w:r>
        <w:rPr>
          <w:rFonts w:cstheme="minorHAnsi"/>
        </w:rPr>
        <w:t>ont été globalement atteints comme le démontre les résultats d</w:t>
      </w:r>
      <w:r w:rsidR="00182216">
        <w:rPr>
          <w:rFonts w:cstheme="minorHAnsi"/>
        </w:rPr>
        <w:t xml:space="preserve">es évaluations faites en classe </w:t>
      </w:r>
      <w:proofErr w:type="gramStart"/>
      <w:r w:rsidR="00182216">
        <w:rPr>
          <w:rFonts w:cstheme="minorHAnsi"/>
        </w:rPr>
        <w:t>( QCM</w:t>
      </w:r>
      <w:proofErr w:type="gramEnd"/>
      <w:r w:rsidR="00182216">
        <w:rPr>
          <w:rFonts w:cstheme="minorHAnsi"/>
        </w:rPr>
        <w:t xml:space="preserve"> et questions ouvertes pour l’évaluation écrite)</w:t>
      </w:r>
    </w:p>
    <w:p w:rsidR="001562FB" w:rsidRPr="00182216" w:rsidRDefault="00182216" w:rsidP="0041787B">
      <w:pPr>
        <w:rPr>
          <w:rFonts w:cstheme="minorHAnsi"/>
        </w:rPr>
      </w:pPr>
      <w:r>
        <w:rPr>
          <w:rFonts w:cstheme="minorHAnsi"/>
        </w:rPr>
        <w:t>La moyenne a été de 12.</w:t>
      </w:r>
    </w:p>
    <w:tbl>
      <w:tblPr>
        <w:tblStyle w:val="Grilledutableau"/>
        <w:tblW w:w="0" w:type="auto"/>
        <w:tblLook w:val="04A0" w:firstRow="1" w:lastRow="0" w:firstColumn="1" w:lastColumn="0" w:noHBand="0" w:noVBand="1"/>
      </w:tblPr>
      <w:tblGrid>
        <w:gridCol w:w="10456"/>
      </w:tblGrid>
      <w:tr w:rsidR="00C41BE6" w:rsidRPr="00C41BE6" w:rsidTr="00935720">
        <w:tc>
          <w:tcPr>
            <w:tcW w:w="15388" w:type="dxa"/>
            <w:shd w:val="clear" w:color="auto" w:fill="FFE599" w:themeFill="accent4" w:themeFillTint="66"/>
          </w:tcPr>
          <w:p w:rsidR="00C41BE6" w:rsidRPr="00935720" w:rsidRDefault="00C41BE6" w:rsidP="00C41BE6">
            <w:pPr>
              <w:pStyle w:val="Paragraphedeliste"/>
              <w:numPr>
                <w:ilvl w:val="0"/>
                <w:numId w:val="16"/>
              </w:numPr>
              <w:rPr>
                <w:rFonts w:asciiTheme="minorHAnsi" w:hAnsiTheme="minorHAnsi" w:cstheme="minorHAnsi"/>
                <w:b/>
                <w:sz w:val="28"/>
                <w:szCs w:val="28"/>
              </w:rPr>
            </w:pPr>
            <w:r w:rsidRPr="00935720">
              <w:rPr>
                <w:rFonts w:asciiTheme="minorHAnsi" w:hAnsiTheme="minorHAnsi" w:cstheme="minorHAnsi"/>
                <w:b/>
                <w:sz w:val="28"/>
                <w:szCs w:val="28"/>
              </w:rPr>
              <w:t xml:space="preserve">Analyse </w:t>
            </w:r>
            <w:r w:rsidR="00182216">
              <w:rPr>
                <w:rFonts w:asciiTheme="minorHAnsi" w:hAnsiTheme="minorHAnsi" w:cstheme="minorHAnsi"/>
                <w:b/>
                <w:sz w:val="28"/>
                <w:szCs w:val="28"/>
              </w:rPr>
              <w:t xml:space="preserve">globale </w:t>
            </w:r>
            <w:r w:rsidRPr="00935720">
              <w:rPr>
                <w:rFonts w:asciiTheme="minorHAnsi" w:hAnsiTheme="minorHAnsi" w:cstheme="minorHAnsi"/>
                <w:b/>
                <w:sz w:val="28"/>
                <w:szCs w:val="28"/>
              </w:rPr>
              <w:t>des séances</w:t>
            </w:r>
            <w:r w:rsidR="00182216">
              <w:rPr>
                <w:rFonts w:asciiTheme="minorHAnsi" w:hAnsiTheme="minorHAnsi" w:cstheme="minorHAnsi"/>
                <w:b/>
                <w:sz w:val="28"/>
                <w:szCs w:val="28"/>
              </w:rPr>
              <w:t xml:space="preserve"> menées</w:t>
            </w:r>
          </w:p>
        </w:tc>
      </w:tr>
    </w:tbl>
    <w:p w:rsidR="00A64B2A" w:rsidRPr="00C41BE6" w:rsidRDefault="00A64B2A" w:rsidP="007477CD">
      <w:pPr>
        <w:shd w:val="clear" w:color="auto" w:fill="F2F2F2" w:themeFill="background1" w:themeFillShade="F2"/>
        <w:rPr>
          <w:rFonts w:cstheme="minorHAnsi"/>
          <w:b/>
        </w:rPr>
      </w:pPr>
    </w:p>
    <w:p w:rsidR="00922816" w:rsidRDefault="00182216" w:rsidP="000E39B6">
      <w:pPr>
        <w:rPr>
          <w:rFonts w:cstheme="minorHAnsi"/>
        </w:rPr>
      </w:pPr>
      <w:r>
        <w:rPr>
          <w:rFonts w:cstheme="minorHAnsi"/>
        </w:rPr>
        <w:t>L’étude du dossier réalisé sur la base d’organisations connues des élèves faisant partie de leur environnement proche a mis en évidence le fait que cette démarche a permis :</w:t>
      </w:r>
    </w:p>
    <w:p w:rsidR="00182216" w:rsidRPr="00182216" w:rsidRDefault="00182216" w:rsidP="00182216">
      <w:pPr>
        <w:pStyle w:val="Paragraphedeliste"/>
        <w:numPr>
          <w:ilvl w:val="0"/>
          <w:numId w:val="24"/>
        </w:numPr>
        <w:rPr>
          <w:rFonts w:cstheme="minorHAnsi"/>
        </w:rPr>
      </w:pPr>
      <w:r>
        <w:rPr>
          <w:rFonts w:cstheme="minorHAnsi"/>
        </w:rPr>
        <w:t>de mobiliser plus facilement les élèves en favorisant en début de séquence l’attention (première phase d’apprentissage).</w:t>
      </w:r>
    </w:p>
    <w:p w:rsidR="00182216" w:rsidRDefault="00182216" w:rsidP="00182216">
      <w:pPr>
        <w:pStyle w:val="Paragraphedeliste"/>
        <w:numPr>
          <w:ilvl w:val="0"/>
          <w:numId w:val="24"/>
        </w:numPr>
        <w:rPr>
          <w:rFonts w:cstheme="minorHAnsi"/>
        </w:rPr>
      </w:pPr>
      <w:r>
        <w:rPr>
          <w:rFonts w:cstheme="minorHAnsi"/>
        </w:rPr>
        <w:t>de rendre attractif</w:t>
      </w:r>
      <w:r>
        <w:rPr>
          <w:rFonts w:cstheme="minorHAnsi"/>
        </w:rPr>
        <w:t xml:space="preserve"> le contenu </w:t>
      </w:r>
      <w:proofErr w:type="spellStart"/>
      <w:r>
        <w:rPr>
          <w:rFonts w:cstheme="minorHAnsi"/>
        </w:rPr>
        <w:t>des</w:t>
      </w:r>
      <w:proofErr w:type="spellEnd"/>
      <w:r>
        <w:rPr>
          <w:rFonts w:cstheme="minorHAnsi"/>
        </w:rPr>
        <w:t xml:space="preserve"> séances</w:t>
      </w:r>
      <w:r>
        <w:rPr>
          <w:rFonts w:cstheme="minorHAnsi"/>
        </w:rPr>
        <w:t xml:space="preserve"> </w:t>
      </w:r>
    </w:p>
    <w:p w:rsidR="00182216" w:rsidRDefault="00182216" w:rsidP="00182216">
      <w:pPr>
        <w:pStyle w:val="Paragraphedeliste"/>
        <w:numPr>
          <w:ilvl w:val="0"/>
          <w:numId w:val="24"/>
        </w:numPr>
        <w:rPr>
          <w:rFonts w:cstheme="minorHAnsi"/>
        </w:rPr>
      </w:pPr>
      <w:r>
        <w:rPr>
          <w:rFonts w:cstheme="minorHAnsi"/>
        </w:rPr>
        <w:t>de favoriser la participation et après reformulation, l’implication active des élèves dans le déroulement de la séance en ayant ainsi l’occasion de valoriser la prise de parole des élèves ayant des difficultés à se motiver</w:t>
      </w:r>
      <w:bookmarkStart w:id="0" w:name="_GoBack"/>
      <w:bookmarkEnd w:id="0"/>
    </w:p>
    <w:sectPr w:rsidR="00182216" w:rsidSect="00935720">
      <w:head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87B" w:rsidRDefault="0041787B" w:rsidP="0041787B">
      <w:pPr>
        <w:spacing w:after="0" w:line="240" w:lineRule="auto"/>
      </w:pPr>
      <w:r>
        <w:separator/>
      </w:r>
    </w:p>
  </w:endnote>
  <w:endnote w:type="continuationSeparator" w:id="0">
    <w:p w:rsidR="0041787B" w:rsidRDefault="0041787B" w:rsidP="004178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87B" w:rsidRDefault="0041787B" w:rsidP="0041787B">
      <w:pPr>
        <w:spacing w:after="0" w:line="240" w:lineRule="auto"/>
      </w:pPr>
      <w:r>
        <w:separator/>
      </w:r>
    </w:p>
  </w:footnote>
  <w:footnote w:type="continuationSeparator" w:id="0">
    <w:p w:rsidR="0041787B" w:rsidRDefault="0041787B" w:rsidP="004178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8752352"/>
      <w:placeholder>
        <w:docPart w:val="EBAF9EA237AE452FBA0E93BC4610FAEF"/>
      </w:placeholder>
      <w:temporary/>
      <w:showingPlcHdr/>
      <w15:appearance w15:val="hidden"/>
    </w:sdtPr>
    <w:sdtContent>
      <w:p w:rsidR="0041787B" w:rsidRDefault="0041787B">
        <w:pPr>
          <w:pStyle w:val="En-tte"/>
        </w:pPr>
        <w:r>
          <w:t>[Tapez ici]</w:t>
        </w:r>
      </w:p>
    </w:sdtContent>
  </w:sdt>
  <w:p w:rsidR="0041787B" w:rsidRPr="0041787B" w:rsidRDefault="0041787B" w:rsidP="0041787B">
    <w:pPr>
      <w:pStyle w:val="En-tte"/>
      <w:tabs>
        <w:tab w:val="clear" w:pos="4536"/>
        <w:tab w:val="clear" w:pos="9072"/>
        <w:tab w:val="left" w:pos="3115"/>
      </w:tabs>
      <w:rPr>
        <w:rFonts w:asciiTheme="minorHAnsi" w:hAnsiTheme="minorHAnsi"/>
        <w:b/>
        <w:i/>
        <w:sz w:val="18"/>
        <w:szCs w:val="18"/>
      </w:rPr>
    </w:pPr>
    <w:r>
      <w:tab/>
    </w:r>
    <w:r>
      <w:rPr>
        <w:rFonts w:asciiTheme="minorHAnsi" w:hAnsiTheme="minorHAnsi"/>
        <w:b/>
        <w:i/>
        <w:sz w:val="18"/>
        <w:szCs w:val="18"/>
      </w:rPr>
      <w:t>Mme Emmanuelle Vagner- Lycée du Grand Nouméa – (Stage 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766EE"/>
    <w:multiLevelType w:val="hybridMultilevel"/>
    <w:tmpl w:val="6E1A3EDC"/>
    <w:lvl w:ilvl="0" w:tplc="1E76DE44">
      <w:start w:val="3"/>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68F5DBA"/>
    <w:multiLevelType w:val="hybridMultilevel"/>
    <w:tmpl w:val="8842BC56"/>
    <w:lvl w:ilvl="0" w:tplc="73BC56F0">
      <w:start w:val="2"/>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176DA2"/>
    <w:multiLevelType w:val="hybridMultilevel"/>
    <w:tmpl w:val="6AB2850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C9C684E"/>
    <w:multiLevelType w:val="hybridMultilevel"/>
    <w:tmpl w:val="7F1007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E7A0216"/>
    <w:multiLevelType w:val="multilevel"/>
    <w:tmpl w:val="8210342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Wingdings 2" w:hAnsi="Wingdings 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Wingdings 2" w:hAnsi="Wingdings 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5" w15:restartNumberingAfterBreak="0">
    <w:nsid w:val="174D0F59"/>
    <w:multiLevelType w:val="hybridMultilevel"/>
    <w:tmpl w:val="B220EFD0"/>
    <w:lvl w:ilvl="0" w:tplc="B08C9604">
      <w:start w:val="4"/>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6" w15:restartNumberingAfterBreak="0">
    <w:nsid w:val="32621397"/>
    <w:multiLevelType w:val="hybridMultilevel"/>
    <w:tmpl w:val="5882F856"/>
    <w:lvl w:ilvl="0" w:tplc="040C000F">
      <w:start w:val="4"/>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C873780"/>
    <w:multiLevelType w:val="hybridMultilevel"/>
    <w:tmpl w:val="B39052B8"/>
    <w:lvl w:ilvl="0" w:tplc="61C06EEC">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D21645"/>
    <w:multiLevelType w:val="hybridMultilevel"/>
    <w:tmpl w:val="4086EA1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CDF785A"/>
    <w:multiLevelType w:val="hybridMultilevel"/>
    <w:tmpl w:val="489ACA6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B971C96"/>
    <w:multiLevelType w:val="hybridMultilevel"/>
    <w:tmpl w:val="4DE6D17E"/>
    <w:lvl w:ilvl="0" w:tplc="859A0626">
      <w:start w:val="3"/>
      <w:numFmt w:val="bullet"/>
      <w:lvlText w:val=""/>
      <w:lvlJc w:val="left"/>
      <w:pPr>
        <w:ind w:left="720" w:hanging="360"/>
      </w:pPr>
      <w:rPr>
        <w:rFonts w:ascii="Wingdings" w:eastAsia="Times New Roman"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3504EB"/>
    <w:multiLevelType w:val="hybridMultilevel"/>
    <w:tmpl w:val="9D44DC46"/>
    <w:lvl w:ilvl="0" w:tplc="21FAFCA2">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2" w15:restartNumberingAfterBreak="0">
    <w:nsid w:val="55ED1B21"/>
    <w:multiLevelType w:val="hybridMultilevel"/>
    <w:tmpl w:val="142ADB66"/>
    <w:lvl w:ilvl="0" w:tplc="887469E0">
      <w:start w:val="3"/>
      <w:numFmt w:val="bullet"/>
      <w:lvlText w:val="-"/>
      <w:lvlJc w:val="left"/>
      <w:pPr>
        <w:ind w:left="720" w:hanging="360"/>
      </w:pPr>
      <w:rPr>
        <w:rFonts w:ascii="Calibri" w:eastAsiaTheme="minorHAnsi" w:hAnsi="Calibri"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7C85F71"/>
    <w:multiLevelType w:val="hybridMultilevel"/>
    <w:tmpl w:val="D49A9976"/>
    <w:lvl w:ilvl="0" w:tplc="D9FE944C">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BA92018"/>
    <w:multiLevelType w:val="hybridMultilevel"/>
    <w:tmpl w:val="951858DC"/>
    <w:lvl w:ilvl="0" w:tplc="545A7504">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0E208D0"/>
    <w:multiLevelType w:val="hybridMultilevel"/>
    <w:tmpl w:val="1868CA6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523CDC"/>
    <w:multiLevelType w:val="hybridMultilevel"/>
    <w:tmpl w:val="8BE696C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65B77319"/>
    <w:multiLevelType w:val="multilevel"/>
    <w:tmpl w:val="88C444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773059A"/>
    <w:multiLevelType w:val="multilevel"/>
    <w:tmpl w:val="1E6ED43A"/>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703571A5"/>
    <w:multiLevelType w:val="multilevel"/>
    <w:tmpl w:val="A6908BD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AD3560"/>
    <w:multiLevelType w:val="hybridMultilevel"/>
    <w:tmpl w:val="9A0C5D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76C77987"/>
    <w:multiLevelType w:val="hybridMultilevel"/>
    <w:tmpl w:val="0F94DE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B6B14A3"/>
    <w:multiLevelType w:val="hybridMultilevel"/>
    <w:tmpl w:val="994461F8"/>
    <w:lvl w:ilvl="0" w:tplc="CF7AF77A">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BE84460"/>
    <w:multiLevelType w:val="hybridMultilevel"/>
    <w:tmpl w:val="180010AA"/>
    <w:lvl w:ilvl="0" w:tplc="36664AF6">
      <w:start w:val="1"/>
      <w:numFmt w:val="bullet"/>
      <w:lvlText w:val=""/>
      <w:lvlJc w:val="left"/>
      <w:pPr>
        <w:ind w:left="720" w:hanging="360"/>
      </w:pPr>
      <w:rPr>
        <w:rFonts w:ascii="Wingdings 3" w:eastAsia="Times New Roman" w:hAnsi="Wingdings 3"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4"/>
  </w:num>
  <w:num w:numId="4">
    <w:abstractNumId w:val="11"/>
  </w:num>
  <w:num w:numId="5">
    <w:abstractNumId w:val="9"/>
  </w:num>
  <w:num w:numId="6">
    <w:abstractNumId w:val="16"/>
  </w:num>
  <w:num w:numId="7">
    <w:abstractNumId w:val="15"/>
  </w:num>
  <w:num w:numId="8">
    <w:abstractNumId w:val="13"/>
  </w:num>
  <w:num w:numId="9">
    <w:abstractNumId w:val="1"/>
  </w:num>
  <w:num w:numId="10">
    <w:abstractNumId w:val="10"/>
  </w:num>
  <w:num w:numId="11">
    <w:abstractNumId w:val="0"/>
  </w:num>
  <w:num w:numId="12">
    <w:abstractNumId w:val="6"/>
  </w:num>
  <w:num w:numId="13">
    <w:abstractNumId w:val="5"/>
  </w:num>
  <w:num w:numId="14">
    <w:abstractNumId w:val="8"/>
  </w:num>
  <w:num w:numId="15">
    <w:abstractNumId w:val="17"/>
  </w:num>
  <w:num w:numId="16">
    <w:abstractNumId w:val="3"/>
  </w:num>
  <w:num w:numId="17">
    <w:abstractNumId w:val="19"/>
  </w:num>
  <w:num w:numId="18">
    <w:abstractNumId w:val="18"/>
  </w:num>
  <w:num w:numId="19">
    <w:abstractNumId w:val="7"/>
  </w:num>
  <w:num w:numId="20">
    <w:abstractNumId w:val="22"/>
  </w:num>
  <w:num w:numId="21">
    <w:abstractNumId w:val="2"/>
  </w:num>
  <w:num w:numId="22">
    <w:abstractNumId w:val="4"/>
  </w:num>
  <w:num w:numId="23">
    <w:abstractNumId w:val="2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0"/>
    <w:rsid w:val="00052AD0"/>
    <w:rsid w:val="00097029"/>
    <w:rsid w:val="000E39B6"/>
    <w:rsid w:val="001562FB"/>
    <w:rsid w:val="00182216"/>
    <w:rsid w:val="001F6FD5"/>
    <w:rsid w:val="00205E06"/>
    <w:rsid w:val="003510FA"/>
    <w:rsid w:val="00397050"/>
    <w:rsid w:val="0041787B"/>
    <w:rsid w:val="004464D9"/>
    <w:rsid w:val="00536595"/>
    <w:rsid w:val="007477CD"/>
    <w:rsid w:val="00775EA0"/>
    <w:rsid w:val="007F225F"/>
    <w:rsid w:val="008055BF"/>
    <w:rsid w:val="0084134C"/>
    <w:rsid w:val="00847130"/>
    <w:rsid w:val="00882D3A"/>
    <w:rsid w:val="008F7888"/>
    <w:rsid w:val="00922816"/>
    <w:rsid w:val="00935720"/>
    <w:rsid w:val="009821B9"/>
    <w:rsid w:val="00A64B2A"/>
    <w:rsid w:val="00B77DFC"/>
    <w:rsid w:val="00B946A2"/>
    <w:rsid w:val="00BA3BE2"/>
    <w:rsid w:val="00C41BE6"/>
    <w:rsid w:val="00CC61B6"/>
    <w:rsid w:val="00E76C0C"/>
    <w:rsid w:val="00EC7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7539FB-4742-463B-841A-88DF628A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775EA0"/>
    <w:pPr>
      <w:tabs>
        <w:tab w:val="center" w:pos="4536"/>
        <w:tab w:val="right" w:pos="9072"/>
      </w:tabs>
      <w:suppressAutoHyphens/>
      <w:spacing w:after="0" w:line="240" w:lineRule="auto"/>
    </w:pPr>
    <w:rPr>
      <w:rFonts w:ascii="Times New Roman" w:eastAsia="SimSun" w:hAnsi="Times New Roman" w:cs="Mangal"/>
      <w:kern w:val="1"/>
      <w:szCs w:val="20"/>
      <w:lang w:eastAsia="hi-IN" w:bidi="hi-IN"/>
    </w:rPr>
  </w:style>
  <w:style w:type="character" w:customStyle="1" w:styleId="En-tteCar">
    <w:name w:val="En-tête Car"/>
    <w:basedOn w:val="Policepardfaut"/>
    <w:link w:val="En-tte"/>
    <w:uiPriority w:val="99"/>
    <w:rsid w:val="00775EA0"/>
    <w:rPr>
      <w:rFonts w:ascii="Times New Roman" w:eastAsia="SimSun" w:hAnsi="Times New Roman" w:cs="Mangal"/>
      <w:kern w:val="1"/>
      <w:szCs w:val="20"/>
      <w:lang w:eastAsia="hi-IN" w:bidi="hi-IN"/>
    </w:rPr>
  </w:style>
  <w:style w:type="table" w:styleId="Grilledutableau">
    <w:name w:val="Table Grid"/>
    <w:basedOn w:val="TableauNormal"/>
    <w:uiPriority w:val="59"/>
    <w:rsid w:val="00775EA0"/>
    <w:pPr>
      <w:spacing w:after="0" w:line="240" w:lineRule="auto"/>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775EA0"/>
    <w:pPr>
      <w:ind w:left="720"/>
      <w:contextualSpacing/>
    </w:pPr>
  </w:style>
  <w:style w:type="paragraph" w:styleId="Pieddepage">
    <w:name w:val="footer"/>
    <w:basedOn w:val="Normal"/>
    <w:link w:val="PieddepageCar"/>
    <w:uiPriority w:val="99"/>
    <w:unhideWhenUsed/>
    <w:rsid w:val="0041787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78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BAF9EA237AE452FBA0E93BC4610FAEF"/>
        <w:category>
          <w:name w:val="Général"/>
          <w:gallery w:val="placeholder"/>
        </w:category>
        <w:types>
          <w:type w:val="bbPlcHdr"/>
        </w:types>
        <w:behaviors>
          <w:behavior w:val="content"/>
        </w:behaviors>
        <w:guid w:val="{838D4B8B-2F07-4379-9DD7-245FBDD7C3C8}"/>
      </w:docPartPr>
      <w:docPartBody>
        <w:p w:rsidR="00000000" w:rsidRDefault="00440DB4" w:rsidP="00440DB4">
          <w:pPr>
            <w:pStyle w:val="EBAF9EA237AE452FBA0E93BC4610FAEF"/>
          </w:pPr>
          <w:r>
            <w:t>[Tapez ici]</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DB4"/>
    <w:rsid w:val="00440D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BAF9EA237AE452FBA0E93BC4610FAEF">
    <w:name w:val="EBAF9EA237AE452FBA0E93BC4610FAEF"/>
    <w:rsid w:val="00440D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1236</Words>
  <Characters>6802</Characters>
  <Application>Microsoft Office Word</Application>
  <DocSecurity>0</DocSecurity>
  <Lines>56</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PC2</dc:creator>
  <cp:keywords/>
  <dc:description/>
  <cp:lastModifiedBy>EMMANUELLE VAGNER</cp:lastModifiedBy>
  <cp:revision>2</cp:revision>
  <dcterms:created xsi:type="dcterms:W3CDTF">2019-07-17T04:05:00Z</dcterms:created>
  <dcterms:modified xsi:type="dcterms:W3CDTF">2019-07-17T04:05:00Z</dcterms:modified>
</cp:coreProperties>
</file>