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0E1" w:rsidRDefault="00C040E1" w:rsidP="00C040E1">
      <w:pPr>
        <w:jc w:val="center"/>
        <w:rPr>
          <w:rFonts w:asciiTheme="minorHAnsi" w:hAnsiTheme="minorHAnsi"/>
          <w:b/>
          <w:color w:val="00B0F0"/>
          <w:sz w:val="22"/>
          <w:szCs w:val="22"/>
          <w:u w:val="single"/>
        </w:rPr>
      </w:pPr>
      <w:bookmarkStart w:id="0" w:name="_GoBack"/>
      <w:bookmarkEnd w:id="0"/>
      <w:r w:rsidRPr="00567057">
        <w:rPr>
          <w:noProof/>
        </w:rPr>
        <w:drawing>
          <wp:inline distT="0" distB="0" distL="0" distR="0" wp14:anchorId="50358698" wp14:editId="307955BA">
            <wp:extent cx="891540" cy="495300"/>
            <wp:effectExtent l="19050" t="0" r="3810" b="0"/>
            <wp:docPr id="15" name="Image 7" descr="Logo-IRD-cyan_72dpi-pn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IRD-cyan_72dpi-png24.png"/>
                    <pic:cNvPicPr>
                      <a:picLocks noChangeAspect="1" noChangeArrowheads="1"/>
                    </pic:cNvPicPr>
                  </pic:nvPicPr>
                  <pic:blipFill>
                    <a:blip r:embed="rId6"/>
                    <a:srcRect/>
                    <a:stretch>
                      <a:fillRect/>
                    </a:stretch>
                  </pic:blipFill>
                  <pic:spPr bwMode="auto">
                    <a:xfrm>
                      <a:off x="0" y="0"/>
                      <a:ext cx="891540" cy="495300"/>
                    </a:xfrm>
                    <a:prstGeom prst="rect">
                      <a:avLst/>
                    </a:prstGeom>
                    <a:noFill/>
                    <a:ln w="9525">
                      <a:noFill/>
                      <a:miter lim="800000"/>
                      <a:headEnd/>
                      <a:tailEnd/>
                    </a:ln>
                  </pic:spPr>
                </pic:pic>
              </a:graphicData>
            </a:graphic>
          </wp:inline>
        </w:drawing>
      </w:r>
    </w:p>
    <w:p w:rsidR="00C040E1" w:rsidRDefault="00C040E1" w:rsidP="00C040E1">
      <w:pPr>
        <w:jc w:val="center"/>
        <w:rPr>
          <w:rFonts w:asciiTheme="minorHAnsi" w:hAnsiTheme="minorHAnsi"/>
          <w:b/>
          <w:color w:val="00B0F0"/>
          <w:sz w:val="22"/>
          <w:szCs w:val="22"/>
          <w:u w:val="single"/>
        </w:rPr>
      </w:pPr>
    </w:p>
    <w:p w:rsidR="00C040E1" w:rsidRPr="00C040E1" w:rsidRDefault="00C040E1" w:rsidP="00C040E1">
      <w:pPr>
        <w:jc w:val="center"/>
        <w:rPr>
          <w:rFonts w:asciiTheme="minorHAnsi" w:hAnsiTheme="minorHAnsi"/>
          <w:b/>
          <w:sz w:val="22"/>
          <w:szCs w:val="22"/>
          <w:u w:val="single"/>
        </w:rPr>
      </w:pPr>
      <w:r w:rsidRPr="00C040E1">
        <w:rPr>
          <w:rFonts w:asciiTheme="minorHAnsi" w:hAnsiTheme="minorHAnsi"/>
          <w:b/>
          <w:sz w:val="22"/>
          <w:szCs w:val="22"/>
          <w:u w:val="single"/>
        </w:rPr>
        <w:t>ATELIERS Fête de la science POUR VISITES SCOLAIRES au centre IRD de Nouméa le jeudi 29 septembre 2016</w:t>
      </w:r>
    </w:p>
    <w:p w:rsidR="00C040E1" w:rsidRPr="00C040E1" w:rsidRDefault="00C040E1" w:rsidP="00C040E1">
      <w:pPr>
        <w:jc w:val="center"/>
        <w:rPr>
          <w:rFonts w:asciiTheme="minorHAnsi" w:hAnsiTheme="minorHAnsi"/>
          <w:b/>
          <w:bCs/>
          <w:i/>
          <w:sz w:val="18"/>
          <w:szCs w:val="18"/>
        </w:rPr>
      </w:pPr>
      <w:r w:rsidRPr="00C040E1">
        <w:rPr>
          <w:rFonts w:asciiTheme="minorHAnsi" w:hAnsiTheme="minorHAnsi"/>
          <w:b/>
          <w:bCs/>
          <w:i/>
          <w:sz w:val="18"/>
          <w:szCs w:val="18"/>
        </w:rPr>
        <w:t xml:space="preserve">Contact : </w:t>
      </w:r>
      <w:hyperlink r:id="rId7" w:history="1">
        <w:r w:rsidRPr="00C040E1">
          <w:rPr>
            <w:rStyle w:val="Lienhypertexte"/>
            <w:rFonts w:asciiTheme="minorHAnsi" w:hAnsiTheme="minorHAnsi"/>
            <w:b/>
            <w:bCs/>
            <w:i/>
            <w:sz w:val="18"/>
            <w:szCs w:val="18"/>
          </w:rPr>
          <w:t>veronique.paullic@ird.fr</w:t>
        </w:r>
      </w:hyperlink>
      <w:r w:rsidRPr="00C040E1">
        <w:rPr>
          <w:rFonts w:asciiTheme="minorHAnsi" w:hAnsiTheme="minorHAnsi"/>
          <w:b/>
          <w:bCs/>
          <w:i/>
          <w:sz w:val="18"/>
          <w:szCs w:val="18"/>
        </w:rPr>
        <w:t xml:space="preserve"> – Tél. </w:t>
      </w:r>
      <w:proofErr w:type="gramStart"/>
      <w:r w:rsidRPr="00C040E1">
        <w:rPr>
          <w:rFonts w:asciiTheme="minorHAnsi" w:hAnsiTheme="minorHAnsi"/>
          <w:b/>
          <w:bCs/>
          <w:i/>
          <w:sz w:val="18"/>
          <w:szCs w:val="18"/>
        </w:rPr>
        <w:t>:  26.07.36</w:t>
      </w:r>
      <w:proofErr w:type="gramEnd"/>
    </w:p>
    <w:p w:rsidR="00C040E1" w:rsidRPr="00C040E1" w:rsidRDefault="00C040E1" w:rsidP="007A21C6">
      <w:pPr>
        <w:rPr>
          <w:rFonts w:asciiTheme="minorHAnsi" w:hAnsiTheme="minorHAnsi"/>
          <w:b/>
          <w:i/>
          <w:sz w:val="18"/>
          <w:szCs w:val="18"/>
          <w:u w:val="single"/>
        </w:rPr>
      </w:pPr>
    </w:p>
    <w:p w:rsidR="007A21C6" w:rsidRPr="00E632E2" w:rsidRDefault="007A21C6" w:rsidP="007A21C6">
      <w:pPr>
        <w:rPr>
          <w:rFonts w:ascii="Calibri" w:hAnsi="Calibri"/>
          <w:b/>
          <w:u w:val="single"/>
        </w:rPr>
      </w:pPr>
      <w:r w:rsidRPr="00E632E2">
        <w:rPr>
          <w:rFonts w:ascii="Calibri" w:hAnsi="Calibri"/>
          <w:b/>
          <w:u w:val="single"/>
        </w:rPr>
        <w:t xml:space="preserve">ACTIVITE 1 – IRD – IMBE </w:t>
      </w:r>
    </w:p>
    <w:p w:rsidR="007A21C6" w:rsidRPr="007A21C6" w:rsidRDefault="007A21C6" w:rsidP="007A21C6">
      <w:pPr>
        <w:pStyle w:val="body"/>
        <w:jc w:val="center"/>
        <w:rPr>
          <w:rFonts w:ascii="Calibri" w:hAnsi="Calibri" w:cs="Times New Roman"/>
          <w:b/>
          <w:color w:val="294B97"/>
          <w:spacing w:val="0"/>
          <w:sz w:val="24"/>
          <w:szCs w:val="24"/>
          <w:lang w:val="fr-FR" w:eastAsia="fr-FR" w:bidi="ar-SA"/>
        </w:rPr>
      </w:pPr>
      <w:r w:rsidRPr="007A21C6">
        <w:rPr>
          <w:rFonts w:ascii="Calibri" w:hAnsi="Calibri" w:cs="Times New Roman"/>
          <w:b/>
          <w:color w:val="294B97"/>
          <w:spacing w:val="0"/>
          <w:sz w:val="24"/>
          <w:szCs w:val="24"/>
          <w:lang w:val="fr-FR" w:eastAsia="fr-FR" w:bidi="ar-SA"/>
        </w:rPr>
        <w:t>Reconstituer le régime alimentaire d’un prédateur introduit pour connaitre son impact sur la biodiversité de Nouvelle-Calédonie</w:t>
      </w:r>
    </w:p>
    <w:p w:rsidR="007A21C6" w:rsidRPr="007A21C6" w:rsidRDefault="007A21C6" w:rsidP="007A21C6">
      <w:pPr>
        <w:rPr>
          <w:rFonts w:ascii="Calibri" w:hAnsi="Calibri"/>
          <w:b/>
          <w:color w:val="294B97"/>
          <w:sz w:val="20"/>
          <w:szCs w:val="20"/>
        </w:rPr>
      </w:pPr>
    </w:p>
    <w:p w:rsidR="007A21C6" w:rsidRPr="007A21C6" w:rsidRDefault="007A21C6" w:rsidP="007A21C6">
      <w:pPr>
        <w:rPr>
          <w:rFonts w:ascii="Calibri" w:hAnsi="Calibri"/>
          <w:b/>
          <w:color w:val="000000"/>
          <w:sz w:val="18"/>
          <w:szCs w:val="18"/>
        </w:rPr>
      </w:pPr>
      <w:r w:rsidRPr="007A21C6">
        <w:rPr>
          <w:rFonts w:ascii="Calibri" w:hAnsi="Calibri"/>
          <w:b/>
          <w:color w:val="000000"/>
          <w:sz w:val="18"/>
          <w:szCs w:val="18"/>
        </w:rPr>
        <w:t xml:space="preserve">Effectif : 10 élèves </w:t>
      </w:r>
    </w:p>
    <w:p w:rsidR="007A21C6" w:rsidRPr="007A21C6" w:rsidRDefault="007A21C6" w:rsidP="007A21C6">
      <w:pPr>
        <w:rPr>
          <w:rFonts w:ascii="Calibri" w:hAnsi="Calibri"/>
          <w:b/>
          <w:color w:val="000000"/>
          <w:sz w:val="18"/>
          <w:szCs w:val="18"/>
        </w:rPr>
      </w:pPr>
      <w:r w:rsidRPr="007A21C6">
        <w:rPr>
          <w:rFonts w:ascii="Calibri" w:hAnsi="Calibri"/>
          <w:b/>
          <w:color w:val="000000"/>
          <w:sz w:val="18"/>
          <w:szCs w:val="18"/>
        </w:rPr>
        <w:t xml:space="preserve"> 2 sessions de 1h (8h-9h et 9h30-10h30)</w:t>
      </w:r>
    </w:p>
    <w:p w:rsidR="007A21C6" w:rsidRPr="007A21C6" w:rsidRDefault="007A21C6" w:rsidP="007A21C6">
      <w:pPr>
        <w:rPr>
          <w:rFonts w:ascii="Calibri" w:hAnsi="Calibri"/>
          <w:color w:val="000000"/>
          <w:sz w:val="18"/>
          <w:szCs w:val="18"/>
        </w:rPr>
      </w:pPr>
    </w:p>
    <w:p w:rsidR="007A21C6" w:rsidRPr="007A21C6" w:rsidRDefault="007A21C6" w:rsidP="007A21C6">
      <w:pPr>
        <w:rPr>
          <w:rFonts w:ascii="Calibri" w:hAnsi="Calibri"/>
          <w:color w:val="000000"/>
          <w:sz w:val="18"/>
          <w:szCs w:val="18"/>
        </w:rPr>
      </w:pPr>
      <w:r w:rsidRPr="007A21C6">
        <w:rPr>
          <w:rFonts w:ascii="Calibri" w:hAnsi="Calibri"/>
          <w:color w:val="000000"/>
          <w:sz w:val="18"/>
          <w:szCs w:val="18"/>
        </w:rPr>
        <w:sym w:font="Wingdings" w:char="F078"/>
      </w:r>
      <w:r w:rsidRPr="007A21C6">
        <w:rPr>
          <w:rFonts w:ascii="Calibri" w:hAnsi="Calibri"/>
          <w:color w:val="000000"/>
          <w:sz w:val="18"/>
          <w:szCs w:val="18"/>
        </w:rPr>
        <w:t xml:space="preserve">  </w:t>
      </w:r>
      <w:proofErr w:type="gramStart"/>
      <w:r w:rsidRPr="007A21C6">
        <w:rPr>
          <w:rFonts w:ascii="Calibri" w:hAnsi="Calibri"/>
          <w:color w:val="000000"/>
          <w:sz w:val="18"/>
          <w:szCs w:val="18"/>
        </w:rPr>
        <w:t>collège</w:t>
      </w:r>
      <w:proofErr w:type="gramEnd"/>
    </w:p>
    <w:p w:rsidR="006D6D9D" w:rsidRDefault="007A21C6" w:rsidP="007A21C6">
      <w:pPr>
        <w:rPr>
          <w:rFonts w:ascii="Calibri" w:hAnsi="Calibri"/>
          <w:color w:val="000000"/>
          <w:sz w:val="18"/>
          <w:szCs w:val="18"/>
        </w:rPr>
      </w:pPr>
      <w:r w:rsidRPr="007A21C6">
        <w:rPr>
          <w:rFonts w:ascii="Calibri" w:hAnsi="Calibri"/>
          <w:color w:val="000000"/>
          <w:sz w:val="18"/>
          <w:szCs w:val="18"/>
        </w:rPr>
        <w:sym w:font="Wingdings" w:char="F078"/>
      </w:r>
      <w:r w:rsidRPr="007A21C6">
        <w:rPr>
          <w:rFonts w:ascii="Calibri" w:hAnsi="Calibri"/>
          <w:color w:val="000000"/>
          <w:sz w:val="18"/>
          <w:szCs w:val="18"/>
        </w:rPr>
        <w:t xml:space="preserve"> </w:t>
      </w:r>
      <w:proofErr w:type="gramStart"/>
      <w:r w:rsidRPr="007A21C6">
        <w:rPr>
          <w:rFonts w:ascii="Calibri" w:hAnsi="Calibri"/>
          <w:color w:val="000000"/>
          <w:sz w:val="18"/>
          <w:szCs w:val="18"/>
        </w:rPr>
        <w:t>lycée</w:t>
      </w:r>
      <w:proofErr w:type="gramEnd"/>
    </w:p>
    <w:p w:rsidR="006D6D9D" w:rsidRDefault="006D6D9D" w:rsidP="007A21C6">
      <w:pPr>
        <w:rPr>
          <w:rFonts w:ascii="Calibri" w:hAnsi="Calibri"/>
          <w:color w:val="000000"/>
          <w:sz w:val="18"/>
          <w:szCs w:val="18"/>
        </w:rPr>
      </w:pPr>
    </w:p>
    <w:p w:rsidR="006D6D9D" w:rsidRPr="006D6D9D" w:rsidRDefault="006D6D9D" w:rsidP="006D6D9D">
      <w:pPr>
        <w:rPr>
          <w:rFonts w:ascii="Calibri" w:hAnsi="Calibri"/>
          <w:color w:val="000000"/>
          <w:sz w:val="18"/>
          <w:szCs w:val="18"/>
        </w:rPr>
      </w:pPr>
      <w:r>
        <w:rPr>
          <w:rFonts w:ascii="Calibri" w:hAnsi="Calibri"/>
          <w:color w:val="000000"/>
          <w:sz w:val="20"/>
          <w:szCs w:val="20"/>
        </w:rPr>
        <w:t>Lieu : Laboratoire</w:t>
      </w:r>
    </w:p>
    <w:p w:rsidR="006D6D9D" w:rsidRDefault="006D6D9D" w:rsidP="007A21C6">
      <w:pPr>
        <w:rPr>
          <w:rFonts w:ascii="Calibri" w:hAnsi="Calibri"/>
          <w:color w:val="000000"/>
          <w:sz w:val="18"/>
          <w:szCs w:val="18"/>
        </w:rPr>
      </w:pPr>
    </w:p>
    <w:p w:rsidR="006D6D9D" w:rsidRPr="006D6D9D" w:rsidRDefault="00CC2E2A" w:rsidP="006D6D9D">
      <w:pPr>
        <w:rPr>
          <w:rFonts w:ascii="Calibri" w:hAnsi="Calibri"/>
          <w:color w:val="000000"/>
          <w:sz w:val="18"/>
          <w:szCs w:val="18"/>
        </w:rPr>
      </w:pPr>
      <w:r>
        <w:rPr>
          <w:noProof/>
        </w:rPr>
        <w:drawing>
          <wp:anchor distT="0" distB="0" distL="114300" distR="114300" simplePos="0" relativeHeight="251658240" behindDoc="1" locked="0" layoutInCell="1" allowOverlap="1" wp14:anchorId="0B975F72" wp14:editId="49353DF4">
            <wp:simplePos x="0" y="0"/>
            <wp:positionH relativeFrom="margin">
              <wp:align>left</wp:align>
            </wp:positionH>
            <wp:positionV relativeFrom="paragraph">
              <wp:posOffset>13970</wp:posOffset>
            </wp:positionV>
            <wp:extent cx="3817620" cy="3825240"/>
            <wp:effectExtent l="0" t="0" r="0" b="3810"/>
            <wp:wrapTight wrapText="bothSides">
              <wp:wrapPolygon edited="0">
                <wp:start x="0" y="0"/>
                <wp:lineTo x="0" y="21514"/>
                <wp:lineTo x="21449" y="21514"/>
                <wp:lineTo x="21449" y="0"/>
                <wp:lineTo x="0" y="0"/>
              </wp:wrapPolygon>
            </wp:wrapTight>
            <wp:docPr id="1" name="Image 1" descr="cid:26D5A2F0-AF5D-43B3-A5AD-9843B7508BE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954D71-2F1C-47F7-9AE2-4824A34471E6" descr="cid:26D5A2F0-AF5D-43B3-A5AD-9843B7508BED@hom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817620" cy="3825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1C6" w:rsidRPr="007A21C6" w:rsidRDefault="007A21C6" w:rsidP="00E632E2">
      <w:pPr>
        <w:jc w:val="both"/>
        <w:rPr>
          <w:rFonts w:ascii="Calibri" w:hAnsi="Calibri"/>
          <w:sz w:val="22"/>
          <w:szCs w:val="22"/>
        </w:rPr>
      </w:pPr>
      <w:r w:rsidRPr="007A21C6">
        <w:rPr>
          <w:rFonts w:ascii="Calibri" w:hAnsi="Calibri"/>
          <w:sz w:val="22"/>
          <w:szCs w:val="22"/>
        </w:rPr>
        <w:t xml:space="preserve">L’introduction de prédateurs terrestres dans une île comme la Nouvelle-Calédonie qui n’en possédait pas à l’origine peut avoir des conséquences dramatiques sur </w:t>
      </w:r>
      <w:proofErr w:type="gramStart"/>
      <w:r w:rsidRPr="007A21C6">
        <w:rPr>
          <w:rFonts w:ascii="Calibri" w:hAnsi="Calibri"/>
          <w:sz w:val="22"/>
          <w:szCs w:val="22"/>
        </w:rPr>
        <w:t>le</w:t>
      </w:r>
      <w:proofErr w:type="gramEnd"/>
      <w:r w:rsidRPr="007A21C6">
        <w:rPr>
          <w:rFonts w:ascii="Calibri" w:hAnsi="Calibri"/>
          <w:sz w:val="22"/>
          <w:szCs w:val="22"/>
        </w:rPr>
        <w:t xml:space="preserve"> biodiversité et les espèces endémiques. Sur une séquence de 45 minutes à 1 heure maximum, les élèves pourront découvrir la problématique écologique associée aux populations de chats harets en Nouvelle-Calédonie. Les chats harets, sont des chats domestiques revenus à l’état sauvage. Ils sont maintenant présents dans tous les milieux de la Nouvelle-Calédonie. Pour connaitre leur mode de vie et déterminer leurs impacts, notre équipe étudie leur régime alimentaire en recherchant et identifiant les restes de proies présents dans les fèces (excréments) récoltées sur le terrain. Nous proposons aux élèves de venir découvrir ce travail minutieux mais riche d’enseignements (observations sous loupe binoculaire, identification de proies comme les reptiles, les roussettes, les oiseaux marins etc…) et également d’apprendre les autres opérations de recherche que nous conduisons sur les chats harets sur l’ensemble des 3 Provinces (étude des déplacements par pose de colliers GPS, dénombrement des individus par installation de dispositifs photos automatisés, etc…).</w:t>
      </w:r>
    </w:p>
    <w:p w:rsidR="007A21C6" w:rsidRPr="007A21C6" w:rsidRDefault="007A21C6" w:rsidP="007A21C6">
      <w:pPr>
        <w:rPr>
          <w:rFonts w:ascii="Calibri" w:hAnsi="Calibri"/>
          <w:b/>
        </w:rPr>
      </w:pPr>
    </w:p>
    <w:p w:rsidR="00C040E1" w:rsidRPr="007A21C6" w:rsidRDefault="00C040E1" w:rsidP="007A21C6">
      <w:pPr>
        <w:rPr>
          <w:rFonts w:ascii="Calibri" w:hAnsi="Calibri"/>
          <w:b/>
        </w:rPr>
      </w:pPr>
    </w:p>
    <w:p w:rsidR="007A21C6" w:rsidRPr="007A21C6" w:rsidRDefault="007A21C6" w:rsidP="007A21C6">
      <w:pPr>
        <w:rPr>
          <w:rFonts w:ascii="Calibri" w:hAnsi="Calibri"/>
          <w:b/>
          <w:sz w:val="20"/>
          <w:szCs w:val="20"/>
        </w:rPr>
      </w:pPr>
      <w:r w:rsidRPr="007A21C6">
        <w:rPr>
          <w:rFonts w:ascii="Calibri" w:hAnsi="Calibri"/>
          <w:b/>
          <w:sz w:val="20"/>
          <w:szCs w:val="20"/>
        </w:rPr>
        <w:t>Contacts : Eric Vidal, Yves Papillon IMBE</w:t>
      </w:r>
    </w:p>
    <w:p w:rsidR="007A21C6" w:rsidRPr="007A21C6" w:rsidRDefault="007A21C6" w:rsidP="007A21C6">
      <w:pPr>
        <w:rPr>
          <w:rFonts w:ascii="Calibri" w:hAnsi="Calibri"/>
          <w:b/>
          <w:sz w:val="20"/>
          <w:szCs w:val="20"/>
        </w:rPr>
      </w:pPr>
      <w:r w:rsidRPr="007A21C6">
        <w:rPr>
          <w:rFonts w:ascii="Calibri" w:hAnsi="Calibri"/>
          <w:b/>
          <w:sz w:val="20"/>
          <w:szCs w:val="20"/>
        </w:rPr>
        <w:t xml:space="preserve">UMR IMBE </w:t>
      </w:r>
    </w:p>
    <w:p w:rsidR="00C040E1" w:rsidRDefault="00C040E1" w:rsidP="007A21C6">
      <w:pPr>
        <w:rPr>
          <w:rFonts w:ascii="Calibri" w:hAnsi="Calibri"/>
          <w:b/>
          <w:u w:val="single"/>
        </w:rPr>
      </w:pPr>
    </w:p>
    <w:p w:rsidR="00C040E1" w:rsidRDefault="00C040E1" w:rsidP="007A21C6">
      <w:pPr>
        <w:rPr>
          <w:rFonts w:ascii="Calibri" w:hAnsi="Calibri"/>
          <w:b/>
          <w:u w:val="single"/>
        </w:rPr>
      </w:pPr>
    </w:p>
    <w:p w:rsidR="006D6D9D" w:rsidRDefault="006D6D9D" w:rsidP="007A21C6">
      <w:pPr>
        <w:rPr>
          <w:rFonts w:ascii="Calibri" w:hAnsi="Calibri"/>
          <w:b/>
          <w:u w:val="single"/>
        </w:rPr>
      </w:pPr>
    </w:p>
    <w:p w:rsidR="006D6D9D" w:rsidRDefault="006D6D9D" w:rsidP="007A21C6">
      <w:pPr>
        <w:rPr>
          <w:rFonts w:ascii="Calibri" w:hAnsi="Calibri"/>
          <w:b/>
          <w:u w:val="single"/>
        </w:rPr>
      </w:pPr>
    </w:p>
    <w:p w:rsidR="00C040E1" w:rsidRDefault="00C040E1" w:rsidP="007A21C6">
      <w:pPr>
        <w:rPr>
          <w:rFonts w:ascii="Calibri" w:hAnsi="Calibri"/>
          <w:b/>
          <w:u w:val="single"/>
        </w:rPr>
      </w:pPr>
    </w:p>
    <w:p w:rsidR="006D6D9D" w:rsidRDefault="006D6D9D" w:rsidP="007A21C6">
      <w:pPr>
        <w:rPr>
          <w:rFonts w:ascii="Calibri" w:hAnsi="Calibri"/>
          <w:b/>
          <w:u w:val="single"/>
        </w:rPr>
      </w:pPr>
    </w:p>
    <w:p w:rsidR="007A21C6" w:rsidRPr="007A21C6" w:rsidRDefault="007A21C6" w:rsidP="007A21C6">
      <w:pPr>
        <w:rPr>
          <w:rFonts w:ascii="Calibri" w:hAnsi="Calibri"/>
          <w:b/>
          <w:u w:val="single"/>
        </w:rPr>
      </w:pPr>
      <w:r w:rsidRPr="007A21C6">
        <w:rPr>
          <w:rFonts w:ascii="Calibri" w:hAnsi="Calibri"/>
          <w:b/>
          <w:u w:val="single"/>
        </w:rPr>
        <w:t xml:space="preserve">ACTIVITE 2 </w:t>
      </w:r>
      <w:r>
        <w:rPr>
          <w:rFonts w:ascii="Calibri" w:hAnsi="Calibri"/>
          <w:b/>
          <w:u w:val="single"/>
        </w:rPr>
        <w:t>–</w:t>
      </w:r>
      <w:r w:rsidRPr="007A21C6">
        <w:rPr>
          <w:rFonts w:ascii="Calibri" w:hAnsi="Calibri"/>
          <w:b/>
          <w:u w:val="single"/>
        </w:rPr>
        <w:t xml:space="preserve"> IRD</w:t>
      </w:r>
      <w:r>
        <w:rPr>
          <w:rFonts w:ascii="Calibri" w:hAnsi="Calibri"/>
          <w:b/>
          <w:u w:val="single"/>
        </w:rPr>
        <w:t xml:space="preserve"> </w:t>
      </w:r>
      <w:r w:rsidR="00CC2E2A">
        <w:rPr>
          <w:rFonts w:ascii="Calibri" w:hAnsi="Calibri"/>
          <w:b/>
          <w:u w:val="single"/>
        </w:rPr>
        <w:t>- MIO</w:t>
      </w:r>
    </w:p>
    <w:p w:rsidR="007A21C6" w:rsidRPr="007A21C6" w:rsidRDefault="007A21C6" w:rsidP="007A21C6">
      <w:pPr>
        <w:pStyle w:val="body"/>
        <w:jc w:val="center"/>
        <w:rPr>
          <w:rFonts w:ascii="Calibri" w:hAnsi="Calibri" w:cs="Times New Roman"/>
          <w:b/>
          <w:color w:val="294B97"/>
          <w:spacing w:val="0"/>
          <w:sz w:val="24"/>
          <w:szCs w:val="24"/>
          <w:lang w:val="fr-FR" w:eastAsia="fr-FR" w:bidi="ar-SA"/>
        </w:rPr>
      </w:pPr>
      <w:r w:rsidRPr="007A21C6">
        <w:rPr>
          <w:rFonts w:ascii="Calibri" w:hAnsi="Calibri" w:cs="Times New Roman"/>
          <w:b/>
          <w:color w:val="294B97"/>
          <w:spacing w:val="0"/>
          <w:sz w:val="24"/>
          <w:szCs w:val="24"/>
          <w:lang w:val="fr-FR" w:eastAsia="fr-FR" w:bidi="ar-SA"/>
        </w:rPr>
        <w:t xml:space="preserve">La couleur du lagon par tous les temps, quels impacts sur l'activité marine? </w:t>
      </w:r>
    </w:p>
    <w:p w:rsidR="007A21C6" w:rsidRPr="007A21C6" w:rsidRDefault="007A21C6" w:rsidP="007A21C6">
      <w:pPr>
        <w:rPr>
          <w:rFonts w:ascii="Calibri" w:hAnsi="Calibri"/>
          <w:b/>
          <w:u w:val="single"/>
        </w:rPr>
      </w:pPr>
    </w:p>
    <w:p w:rsidR="007A21C6" w:rsidRPr="007A21C6" w:rsidRDefault="007A21C6" w:rsidP="007A21C6">
      <w:pPr>
        <w:rPr>
          <w:rFonts w:ascii="Calibri" w:hAnsi="Calibri"/>
          <w:b/>
          <w:sz w:val="18"/>
          <w:szCs w:val="18"/>
          <w:u w:val="single"/>
        </w:rPr>
      </w:pPr>
      <w:r w:rsidRPr="007A21C6">
        <w:rPr>
          <w:rFonts w:ascii="Calibri" w:hAnsi="Calibri"/>
          <w:b/>
          <w:sz w:val="18"/>
          <w:szCs w:val="18"/>
          <w:u w:val="single"/>
        </w:rPr>
        <w:t xml:space="preserve">Effectif : 10 élèves </w:t>
      </w:r>
    </w:p>
    <w:p w:rsidR="007A21C6" w:rsidRPr="007A21C6" w:rsidRDefault="007A21C6" w:rsidP="007A21C6">
      <w:pPr>
        <w:rPr>
          <w:rFonts w:ascii="Calibri" w:hAnsi="Calibri"/>
          <w:b/>
          <w:sz w:val="18"/>
          <w:szCs w:val="18"/>
          <w:u w:val="single"/>
        </w:rPr>
      </w:pPr>
      <w:r w:rsidRPr="007A21C6">
        <w:rPr>
          <w:rFonts w:ascii="Calibri" w:hAnsi="Calibri"/>
          <w:b/>
          <w:sz w:val="18"/>
          <w:szCs w:val="18"/>
          <w:u w:val="single"/>
        </w:rPr>
        <w:t>2 sessions de 1h (8h-9h et 9h30-10h30)</w:t>
      </w:r>
    </w:p>
    <w:p w:rsidR="007A21C6" w:rsidRPr="007A21C6" w:rsidRDefault="007A21C6" w:rsidP="007A21C6">
      <w:pPr>
        <w:rPr>
          <w:rFonts w:ascii="Calibri" w:hAnsi="Calibri"/>
          <w:b/>
          <w:sz w:val="18"/>
          <w:szCs w:val="18"/>
          <w:u w:val="single"/>
        </w:rPr>
      </w:pPr>
    </w:p>
    <w:p w:rsidR="007A21C6" w:rsidRPr="007A21C6" w:rsidRDefault="007A21C6" w:rsidP="007A21C6">
      <w:pPr>
        <w:rPr>
          <w:rFonts w:ascii="Calibri" w:hAnsi="Calibri"/>
          <w:color w:val="000000"/>
          <w:sz w:val="18"/>
          <w:szCs w:val="18"/>
        </w:rPr>
      </w:pPr>
      <w:r w:rsidRPr="007A21C6">
        <w:rPr>
          <w:rFonts w:ascii="Calibri" w:hAnsi="Calibri"/>
          <w:color w:val="000000"/>
          <w:sz w:val="18"/>
          <w:szCs w:val="18"/>
        </w:rPr>
        <w:sym w:font="Wingdings" w:char="F078"/>
      </w:r>
      <w:proofErr w:type="gramStart"/>
      <w:r w:rsidRPr="007A21C6">
        <w:rPr>
          <w:rFonts w:ascii="Calibri" w:hAnsi="Calibri"/>
          <w:color w:val="000000"/>
          <w:sz w:val="18"/>
          <w:szCs w:val="18"/>
        </w:rPr>
        <w:t>collège</w:t>
      </w:r>
      <w:proofErr w:type="gramEnd"/>
    </w:p>
    <w:p w:rsidR="007A21C6" w:rsidRPr="007A21C6" w:rsidRDefault="007A21C6" w:rsidP="007A21C6">
      <w:pPr>
        <w:rPr>
          <w:rFonts w:ascii="Calibri" w:hAnsi="Calibri"/>
          <w:color w:val="000000"/>
          <w:sz w:val="18"/>
          <w:szCs w:val="18"/>
        </w:rPr>
      </w:pPr>
      <w:r w:rsidRPr="007A21C6">
        <w:rPr>
          <w:rFonts w:ascii="Calibri" w:hAnsi="Calibri"/>
          <w:color w:val="000000"/>
          <w:sz w:val="18"/>
          <w:szCs w:val="18"/>
        </w:rPr>
        <w:sym w:font="Wingdings" w:char="F078"/>
      </w:r>
      <w:r w:rsidRPr="007A21C6">
        <w:rPr>
          <w:rFonts w:ascii="Calibri" w:hAnsi="Calibri"/>
          <w:color w:val="000000"/>
          <w:sz w:val="18"/>
          <w:szCs w:val="18"/>
        </w:rPr>
        <w:t xml:space="preserve"> </w:t>
      </w:r>
      <w:proofErr w:type="gramStart"/>
      <w:r w:rsidRPr="007A21C6">
        <w:rPr>
          <w:rFonts w:ascii="Calibri" w:hAnsi="Calibri"/>
          <w:color w:val="000000"/>
          <w:sz w:val="18"/>
          <w:szCs w:val="18"/>
        </w:rPr>
        <w:t>lycée</w:t>
      </w:r>
      <w:proofErr w:type="gramEnd"/>
    </w:p>
    <w:p w:rsidR="007A21C6" w:rsidRPr="007A21C6" w:rsidRDefault="007A21C6" w:rsidP="007A21C6">
      <w:pPr>
        <w:rPr>
          <w:rFonts w:ascii="Calibri" w:hAnsi="Calibri"/>
          <w:b/>
          <w:sz w:val="18"/>
          <w:szCs w:val="18"/>
          <w:u w:val="single"/>
        </w:rPr>
      </w:pPr>
    </w:p>
    <w:p w:rsidR="007A21C6" w:rsidRDefault="007A21C6" w:rsidP="007A21C6">
      <w:pPr>
        <w:rPr>
          <w:rFonts w:ascii="Calibri" w:hAnsi="Calibri"/>
          <w:color w:val="000000"/>
          <w:sz w:val="20"/>
          <w:szCs w:val="20"/>
        </w:rPr>
      </w:pPr>
      <w:r>
        <w:rPr>
          <w:rFonts w:ascii="Calibri" w:hAnsi="Calibri"/>
          <w:color w:val="000000"/>
          <w:sz w:val="20"/>
          <w:szCs w:val="20"/>
        </w:rPr>
        <w:t>Lieu : Laboratoire de chimie marine</w:t>
      </w:r>
    </w:p>
    <w:p w:rsidR="007A21C6" w:rsidRDefault="007A21C6" w:rsidP="007A21C6">
      <w:pPr>
        <w:rPr>
          <w:rFonts w:ascii="Calibri" w:hAnsi="Calibri"/>
          <w:color w:val="000000"/>
          <w:sz w:val="20"/>
          <w:szCs w:val="20"/>
        </w:rPr>
      </w:pPr>
    </w:p>
    <w:p w:rsidR="007A21C6" w:rsidRPr="007A21C6" w:rsidRDefault="00CC2E2A" w:rsidP="00E632E2">
      <w:pPr>
        <w:jc w:val="both"/>
        <w:rPr>
          <w:rFonts w:ascii="Calibri" w:hAnsi="Calibri"/>
          <w:b/>
          <w:u w:val="single"/>
        </w:rPr>
      </w:pPr>
      <w:r w:rsidRPr="0067568C">
        <w:rPr>
          <w:rFonts w:ascii="Calibri" w:hAnsi="Calibri"/>
          <w:noProof/>
        </w:rPr>
        <w:drawing>
          <wp:anchor distT="0" distB="0" distL="114300" distR="114300" simplePos="0" relativeHeight="251659264" behindDoc="1" locked="0" layoutInCell="1" allowOverlap="1" wp14:anchorId="3A5166E9" wp14:editId="5FE5CAD7">
            <wp:simplePos x="0" y="0"/>
            <wp:positionH relativeFrom="margin">
              <wp:posOffset>59055</wp:posOffset>
            </wp:positionH>
            <wp:positionV relativeFrom="paragraph">
              <wp:posOffset>8890</wp:posOffset>
            </wp:positionV>
            <wp:extent cx="4409440" cy="3299460"/>
            <wp:effectExtent l="0" t="0" r="0" b="0"/>
            <wp:wrapTight wrapText="bothSides">
              <wp:wrapPolygon edited="0">
                <wp:start x="0" y="0"/>
                <wp:lineTo x="0" y="21450"/>
                <wp:lineTo x="21463" y="21450"/>
                <wp:lineTo x="21463" y="0"/>
                <wp:lineTo x="0" y="0"/>
              </wp:wrapPolygon>
            </wp:wrapTight>
            <wp:docPr id="2" name="Image 2" descr="P3140246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P3140246 - Copi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9440" cy="329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7A21C6" w:rsidRPr="007A21C6">
        <w:rPr>
          <w:rFonts w:ascii="Calibri" w:hAnsi="Calibri"/>
          <w:sz w:val="22"/>
          <w:szCs w:val="22"/>
        </w:rPr>
        <w:t xml:space="preserve">L'étude de la couleur de l'océan est essentielle pour nous renseigner sur l'état des eaux du lagon soumis à de fortes contraintes climatiques. Par temps de pluie des </w:t>
      </w:r>
      <w:proofErr w:type="spellStart"/>
      <w:r w:rsidR="007A21C6" w:rsidRPr="007A21C6">
        <w:rPr>
          <w:rFonts w:ascii="Calibri" w:hAnsi="Calibri"/>
          <w:sz w:val="22"/>
          <w:szCs w:val="22"/>
        </w:rPr>
        <w:t>pushs</w:t>
      </w:r>
      <w:proofErr w:type="spellEnd"/>
      <w:r w:rsidR="007A21C6" w:rsidRPr="007A21C6">
        <w:rPr>
          <w:rFonts w:ascii="Calibri" w:hAnsi="Calibri"/>
          <w:sz w:val="22"/>
          <w:szCs w:val="22"/>
        </w:rPr>
        <w:t xml:space="preserve"> d'eaux turbides provenant des rivières peuvent s'étendre jusqu'à la barrière de corail  impactant l'activité marine du lagon. </w:t>
      </w:r>
    </w:p>
    <w:p w:rsidR="007A21C6" w:rsidRPr="007A21C6" w:rsidRDefault="007A21C6" w:rsidP="00E632E2">
      <w:pPr>
        <w:pStyle w:val="body"/>
        <w:jc w:val="both"/>
        <w:rPr>
          <w:rFonts w:ascii="Calibri" w:hAnsi="Calibri"/>
          <w:sz w:val="22"/>
          <w:szCs w:val="22"/>
          <w:lang w:val="fr-FR"/>
        </w:rPr>
      </w:pPr>
      <w:r w:rsidRPr="007A21C6">
        <w:rPr>
          <w:rFonts w:ascii="Calibri" w:hAnsi="Calibri"/>
          <w:sz w:val="22"/>
          <w:szCs w:val="22"/>
          <w:lang w:val="fr-FR"/>
        </w:rPr>
        <w:t xml:space="preserve">Un atelier en laboratoire mettra en évidence ces </w:t>
      </w:r>
      <w:proofErr w:type="spellStart"/>
      <w:r w:rsidRPr="007A21C6">
        <w:rPr>
          <w:rFonts w:ascii="Calibri" w:hAnsi="Calibri"/>
          <w:sz w:val="22"/>
          <w:szCs w:val="22"/>
          <w:lang w:val="fr-FR"/>
        </w:rPr>
        <w:t>pushs</w:t>
      </w:r>
      <w:proofErr w:type="spellEnd"/>
      <w:r w:rsidRPr="007A21C6">
        <w:rPr>
          <w:rFonts w:ascii="Calibri" w:hAnsi="Calibri"/>
          <w:sz w:val="22"/>
          <w:szCs w:val="22"/>
          <w:lang w:val="fr-FR"/>
        </w:rPr>
        <w:t xml:space="preserve"> d'eaux turbides dans l'océan et montrera les différentes techniques utilisées pour étudier la couleur de l'eau en laboratoire. De plus, une présentation des instruments optiques utilisés lors des campagnes en mer ainsi que des photographies à l'appui permettront au jeune public de comprendre le métier d'océanographe en mer. L'objectif est de sensibiliser les jeunes à la chimie marine plus particulièrement au lien entre la couleur du lagon et son activité biologique tout en participant à des activités ludiques.</w:t>
      </w:r>
    </w:p>
    <w:p w:rsidR="007A21C6" w:rsidRDefault="007A21C6" w:rsidP="007A21C6">
      <w:pPr>
        <w:rPr>
          <w:rFonts w:ascii="Calibri" w:hAnsi="Calibri" w:cs="Book Antiqua"/>
          <w:spacing w:val="10"/>
          <w:lang w:eastAsia="en-US" w:bidi="en-US"/>
        </w:rPr>
      </w:pPr>
    </w:p>
    <w:p w:rsidR="007A21C6" w:rsidRPr="007A21C6" w:rsidRDefault="007A21C6" w:rsidP="007A21C6">
      <w:pPr>
        <w:rPr>
          <w:rFonts w:ascii="Calibri" w:hAnsi="Calibri" w:cs="Book Antiqua"/>
          <w:spacing w:val="10"/>
          <w:lang w:eastAsia="en-US" w:bidi="en-US"/>
        </w:rPr>
      </w:pPr>
    </w:p>
    <w:p w:rsidR="007A21C6" w:rsidRPr="007A21C6" w:rsidRDefault="007A21C6" w:rsidP="007A21C6">
      <w:pPr>
        <w:rPr>
          <w:rFonts w:ascii="Calibri" w:hAnsi="Calibri" w:cs="Book Antiqua"/>
          <w:spacing w:val="10"/>
          <w:lang w:eastAsia="en-US" w:bidi="en-US"/>
        </w:rPr>
      </w:pPr>
    </w:p>
    <w:p w:rsidR="007A21C6" w:rsidRPr="007A21C6" w:rsidRDefault="007A21C6" w:rsidP="007A21C6">
      <w:pPr>
        <w:rPr>
          <w:rFonts w:ascii="Calibri" w:hAnsi="Calibri"/>
          <w:b/>
          <w:sz w:val="20"/>
          <w:szCs w:val="20"/>
        </w:rPr>
      </w:pPr>
      <w:r w:rsidRPr="007A21C6">
        <w:rPr>
          <w:rFonts w:ascii="Calibri" w:hAnsi="Calibri"/>
          <w:b/>
          <w:sz w:val="20"/>
          <w:szCs w:val="20"/>
        </w:rPr>
        <w:t xml:space="preserve">Contact : </w:t>
      </w:r>
      <w:proofErr w:type="spellStart"/>
      <w:r w:rsidRPr="007A21C6">
        <w:rPr>
          <w:rFonts w:ascii="Calibri" w:hAnsi="Calibri"/>
          <w:b/>
          <w:sz w:val="20"/>
          <w:szCs w:val="20"/>
        </w:rPr>
        <w:t>Clhoé</w:t>
      </w:r>
      <w:proofErr w:type="spellEnd"/>
      <w:r w:rsidRPr="007A21C6">
        <w:rPr>
          <w:rFonts w:ascii="Calibri" w:hAnsi="Calibri"/>
          <w:b/>
          <w:sz w:val="20"/>
          <w:szCs w:val="20"/>
        </w:rPr>
        <w:t xml:space="preserve"> </w:t>
      </w:r>
      <w:proofErr w:type="spellStart"/>
      <w:r w:rsidRPr="007A21C6">
        <w:rPr>
          <w:rFonts w:ascii="Calibri" w:hAnsi="Calibri"/>
          <w:b/>
          <w:sz w:val="20"/>
          <w:szCs w:val="20"/>
        </w:rPr>
        <w:t>Martias</w:t>
      </w:r>
      <w:proofErr w:type="spellEnd"/>
      <w:r w:rsidRPr="007A21C6">
        <w:rPr>
          <w:rFonts w:ascii="Calibri" w:hAnsi="Calibri"/>
          <w:b/>
          <w:sz w:val="20"/>
          <w:szCs w:val="20"/>
        </w:rPr>
        <w:t xml:space="preserve">, Cécile </w:t>
      </w:r>
      <w:proofErr w:type="spellStart"/>
      <w:r w:rsidRPr="007A21C6">
        <w:rPr>
          <w:rFonts w:ascii="Calibri" w:hAnsi="Calibri"/>
          <w:b/>
          <w:sz w:val="20"/>
          <w:szCs w:val="20"/>
        </w:rPr>
        <w:t>Duouy</w:t>
      </w:r>
      <w:proofErr w:type="spellEnd"/>
      <w:r w:rsidRPr="007A21C6">
        <w:rPr>
          <w:rFonts w:ascii="Calibri" w:hAnsi="Calibri"/>
          <w:b/>
          <w:sz w:val="20"/>
          <w:szCs w:val="20"/>
        </w:rPr>
        <w:t xml:space="preserve">  </w:t>
      </w:r>
    </w:p>
    <w:p w:rsidR="007A21C6" w:rsidRDefault="007A21C6" w:rsidP="007A21C6">
      <w:pPr>
        <w:rPr>
          <w:rFonts w:ascii="Calibri" w:hAnsi="Calibri"/>
          <w:b/>
          <w:sz w:val="20"/>
          <w:szCs w:val="20"/>
        </w:rPr>
      </w:pPr>
      <w:r w:rsidRPr="007A21C6">
        <w:rPr>
          <w:rFonts w:ascii="Calibri" w:hAnsi="Calibri"/>
          <w:b/>
          <w:sz w:val="20"/>
          <w:szCs w:val="20"/>
        </w:rPr>
        <w:t xml:space="preserve">UMR </w:t>
      </w:r>
      <w:r w:rsidR="00CC2E2A">
        <w:rPr>
          <w:rFonts w:ascii="Calibri" w:hAnsi="Calibri"/>
          <w:b/>
          <w:sz w:val="20"/>
          <w:szCs w:val="20"/>
        </w:rPr>
        <w:t>M</w:t>
      </w:r>
      <w:r>
        <w:rPr>
          <w:rFonts w:ascii="Calibri" w:hAnsi="Calibri"/>
          <w:b/>
          <w:sz w:val="20"/>
          <w:szCs w:val="20"/>
        </w:rPr>
        <w:t>I</w:t>
      </w:r>
      <w:r w:rsidR="00CC2E2A">
        <w:rPr>
          <w:rFonts w:ascii="Calibri" w:hAnsi="Calibri"/>
          <w:b/>
          <w:sz w:val="20"/>
          <w:szCs w:val="20"/>
        </w:rPr>
        <w:t>O</w:t>
      </w:r>
    </w:p>
    <w:p w:rsidR="007A21C6" w:rsidRDefault="007A21C6" w:rsidP="007A21C6">
      <w:pPr>
        <w:rPr>
          <w:rFonts w:ascii="Calibri" w:hAnsi="Calibri"/>
          <w:b/>
          <w:sz w:val="20"/>
          <w:szCs w:val="20"/>
        </w:rPr>
      </w:pPr>
    </w:p>
    <w:p w:rsidR="007A21C6" w:rsidRDefault="007A21C6" w:rsidP="007A21C6">
      <w:pPr>
        <w:rPr>
          <w:rFonts w:ascii="Calibri" w:hAnsi="Calibri"/>
          <w:b/>
          <w:sz w:val="20"/>
          <w:szCs w:val="20"/>
        </w:rPr>
      </w:pPr>
    </w:p>
    <w:p w:rsidR="007A21C6" w:rsidRDefault="007A21C6" w:rsidP="007A21C6">
      <w:pPr>
        <w:rPr>
          <w:rFonts w:ascii="Calibri" w:hAnsi="Calibri"/>
          <w:b/>
          <w:sz w:val="20"/>
          <w:szCs w:val="20"/>
        </w:rPr>
      </w:pPr>
    </w:p>
    <w:p w:rsidR="007A21C6" w:rsidRDefault="007A21C6" w:rsidP="007A21C6">
      <w:pPr>
        <w:rPr>
          <w:rFonts w:ascii="Calibri" w:hAnsi="Calibri"/>
          <w:b/>
          <w:sz w:val="20"/>
          <w:szCs w:val="20"/>
        </w:rPr>
      </w:pPr>
    </w:p>
    <w:p w:rsidR="007A21C6" w:rsidRDefault="007A21C6" w:rsidP="007A21C6">
      <w:pPr>
        <w:rPr>
          <w:rFonts w:ascii="Calibri" w:hAnsi="Calibri"/>
          <w:b/>
          <w:sz w:val="20"/>
          <w:szCs w:val="20"/>
        </w:rPr>
      </w:pPr>
    </w:p>
    <w:p w:rsidR="007A21C6" w:rsidRDefault="007A21C6" w:rsidP="007A21C6">
      <w:pPr>
        <w:rPr>
          <w:rFonts w:ascii="Calibri" w:hAnsi="Calibri"/>
          <w:b/>
          <w:sz w:val="20"/>
          <w:szCs w:val="20"/>
        </w:rPr>
      </w:pPr>
    </w:p>
    <w:p w:rsidR="007A21C6" w:rsidRDefault="007A21C6" w:rsidP="007A21C6">
      <w:pPr>
        <w:rPr>
          <w:rFonts w:ascii="Calibri" w:hAnsi="Calibri"/>
          <w:b/>
          <w:sz w:val="20"/>
          <w:szCs w:val="20"/>
        </w:rPr>
      </w:pPr>
    </w:p>
    <w:p w:rsidR="007A21C6" w:rsidRDefault="007A21C6" w:rsidP="007A21C6">
      <w:pPr>
        <w:rPr>
          <w:rFonts w:ascii="Calibri" w:hAnsi="Calibri"/>
          <w:b/>
          <w:sz w:val="20"/>
          <w:szCs w:val="20"/>
        </w:rPr>
      </w:pPr>
    </w:p>
    <w:p w:rsidR="007A21C6" w:rsidRDefault="007A21C6" w:rsidP="007A21C6">
      <w:pPr>
        <w:rPr>
          <w:rFonts w:ascii="Calibri" w:hAnsi="Calibri"/>
          <w:b/>
          <w:sz w:val="20"/>
          <w:szCs w:val="20"/>
        </w:rPr>
      </w:pPr>
    </w:p>
    <w:p w:rsidR="007A21C6" w:rsidRDefault="007A21C6" w:rsidP="007A21C6">
      <w:pPr>
        <w:rPr>
          <w:rFonts w:ascii="Calibri" w:hAnsi="Calibri"/>
          <w:b/>
          <w:sz w:val="20"/>
          <w:szCs w:val="20"/>
        </w:rPr>
      </w:pPr>
    </w:p>
    <w:p w:rsidR="007A21C6" w:rsidRDefault="007A21C6" w:rsidP="007A21C6">
      <w:pPr>
        <w:rPr>
          <w:rFonts w:ascii="Calibri" w:hAnsi="Calibri"/>
          <w:b/>
          <w:sz w:val="20"/>
          <w:szCs w:val="20"/>
        </w:rPr>
      </w:pPr>
    </w:p>
    <w:p w:rsidR="007A21C6" w:rsidRDefault="007A21C6" w:rsidP="007A21C6">
      <w:pPr>
        <w:rPr>
          <w:rFonts w:ascii="Calibri" w:hAnsi="Calibri"/>
          <w:b/>
          <w:sz w:val="20"/>
          <w:szCs w:val="20"/>
        </w:rPr>
      </w:pPr>
    </w:p>
    <w:p w:rsidR="007A21C6" w:rsidRDefault="007A21C6" w:rsidP="007A21C6">
      <w:pPr>
        <w:rPr>
          <w:rFonts w:ascii="Calibri" w:hAnsi="Calibri"/>
          <w:b/>
          <w:sz w:val="20"/>
          <w:szCs w:val="20"/>
        </w:rPr>
      </w:pPr>
    </w:p>
    <w:p w:rsidR="007A21C6" w:rsidRDefault="007A21C6" w:rsidP="007A21C6">
      <w:pPr>
        <w:rPr>
          <w:rFonts w:ascii="Calibri" w:hAnsi="Calibri"/>
          <w:b/>
          <w:u w:val="single"/>
        </w:rPr>
      </w:pPr>
      <w:r w:rsidRPr="007A21C6">
        <w:rPr>
          <w:rFonts w:ascii="Calibri" w:hAnsi="Calibri"/>
          <w:b/>
          <w:u w:val="single"/>
        </w:rPr>
        <w:t xml:space="preserve">ACTIVITE 3 </w:t>
      </w:r>
      <w:r>
        <w:rPr>
          <w:rFonts w:ascii="Calibri" w:hAnsi="Calibri"/>
          <w:b/>
          <w:u w:val="single"/>
        </w:rPr>
        <w:t>–</w:t>
      </w:r>
      <w:r w:rsidRPr="007A21C6">
        <w:rPr>
          <w:rFonts w:ascii="Calibri" w:hAnsi="Calibri"/>
          <w:b/>
          <w:u w:val="single"/>
        </w:rPr>
        <w:t xml:space="preserve"> IRD</w:t>
      </w:r>
      <w:r>
        <w:rPr>
          <w:rFonts w:ascii="Calibri" w:hAnsi="Calibri"/>
          <w:b/>
          <w:u w:val="single"/>
        </w:rPr>
        <w:t xml:space="preserve"> </w:t>
      </w:r>
      <w:r w:rsidR="00E632E2">
        <w:rPr>
          <w:rFonts w:ascii="Calibri" w:hAnsi="Calibri"/>
          <w:b/>
          <w:u w:val="single"/>
        </w:rPr>
        <w:t>–</w:t>
      </w:r>
      <w:r>
        <w:rPr>
          <w:rFonts w:ascii="Calibri" w:hAnsi="Calibri"/>
          <w:b/>
          <w:u w:val="single"/>
        </w:rPr>
        <w:t xml:space="preserve"> ENTROPIE</w:t>
      </w:r>
    </w:p>
    <w:p w:rsidR="00E632E2" w:rsidRPr="007A21C6" w:rsidRDefault="00E632E2" w:rsidP="007A21C6">
      <w:pPr>
        <w:rPr>
          <w:rFonts w:ascii="Calibri" w:hAnsi="Calibri"/>
          <w:b/>
          <w:u w:val="single"/>
        </w:rPr>
      </w:pPr>
    </w:p>
    <w:p w:rsidR="007A21C6" w:rsidRPr="007A21C6" w:rsidRDefault="007A21C6" w:rsidP="007A21C6">
      <w:pPr>
        <w:jc w:val="center"/>
        <w:rPr>
          <w:rFonts w:ascii="Calibri" w:hAnsi="Calibri"/>
          <w:b/>
          <w:color w:val="294B97"/>
        </w:rPr>
      </w:pPr>
      <w:r w:rsidRPr="007A21C6">
        <w:rPr>
          <w:rFonts w:ascii="Calibri" w:hAnsi="Calibri"/>
          <w:b/>
          <w:color w:val="294B97"/>
        </w:rPr>
        <w:t xml:space="preserve">Thèse : « valeur écologique et potentiel économique des algues brunes du genre </w:t>
      </w:r>
      <w:proofErr w:type="spellStart"/>
      <w:r w:rsidRPr="007A21C6">
        <w:rPr>
          <w:rFonts w:ascii="Calibri" w:hAnsi="Calibri"/>
          <w:b/>
          <w:color w:val="294B97"/>
        </w:rPr>
        <w:t>Lobophora</w:t>
      </w:r>
      <w:proofErr w:type="spellEnd"/>
      <w:r w:rsidRPr="007A21C6">
        <w:rPr>
          <w:rFonts w:ascii="Calibri" w:hAnsi="Calibri"/>
          <w:b/>
          <w:color w:val="294B97"/>
        </w:rPr>
        <w:t> »</w:t>
      </w:r>
    </w:p>
    <w:p w:rsidR="007A21C6" w:rsidRPr="00456FE4" w:rsidRDefault="007A21C6" w:rsidP="007A21C6">
      <w:pPr>
        <w:rPr>
          <w:rFonts w:ascii="Calibri" w:hAnsi="Calibri"/>
          <w:b/>
          <w:color w:val="294B97"/>
          <w:sz w:val="16"/>
          <w:szCs w:val="16"/>
        </w:rPr>
      </w:pPr>
    </w:p>
    <w:p w:rsidR="007A21C6" w:rsidRPr="00C040E1" w:rsidRDefault="007A21C6" w:rsidP="007A21C6">
      <w:pPr>
        <w:rPr>
          <w:rFonts w:ascii="Calibri" w:hAnsi="Calibri"/>
          <w:b/>
          <w:sz w:val="18"/>
          <w:szCs w:val="18"/>
          <w:u w:val="single"/>
        </w:rPr>
      </w:pPr>
      <w:r w:rsidRPr="00C040E1">
        <w:rPr>
          <w:rFonts w:ascii="Calibri" w:hAnsi="Calibri"/>
          <w:b/>
          <w:sz w:val="18"/>
          <w:szCs w:val="18"/>
          <w:u w:val="single"/>
        </w:rPr>
        <w:t xml:space="preserve">Effectif : 10 élèves </w:t>
      </w:r>
    </w:p>
    <w:p w:rsidR="007A21C6" w:rsidRPr="00C040E1" w:rsidRDefault="007A21C6" w:rsidP="007A21C6">
      <w:pPr>
        <w:rPr>
          <w:rFonts w:ascii="Calibri" w:hAnsi="Calibri"/>
          <w:b/>
          <w:sz w:val="18"/>
          <w:szCs w:val="18"/>
          <w:u w:val="single"/>
        </w:rPr>
      </w:pPr>
      <w:r w:rsidRPr="00C040E1">
        <w:rPr>
          <w:rFonts w:ascii="Calibri" w:hAnsi="Calibri"/>
          <w:b/>
          <w:sz w:val="18"/>
          <w:szCs w:val="18"/>
          <w:u w:val="single"/>
        </w:rPr>
        <w:t>2 sessions de 1h (8h-9h et 9h30-10h30)</w:t>
      </w:r>
    </w:p>
    <w:p w:rsidR="007A21C6" w:rsidRPr="00C040E1" w:rsidRDefault="007A21C6" w:rsidP="007A21C6">
      <w:pPr>
        <w:rPr>
          <w:rFonts w:ascii="Calibri" w:hAnsi="Calibri"/>
          <w:b/>
          <w:sz w:val="18"/>
          <w:szCs w:val="18"/>
          <w:u w:val="single"/>
        </w:rPr>
      </w:pPr>
    </w:p>
    <w:p w:rsidR="007A21C6" w:rsidRPr="00C040E1" w:rsidRDefault="007A21C6" w:rsidP="007A21C6">
      <w:pPr>
        <w:rPr>
          <w:rFonts w:ascii="Calibri" w:hAnsi="Calibri"/>
          <w:b/>
          <w:sz w:val="18"/>
          <w:szCs w:val="18"/>
          <w:u w:val="single"/>
        </w:rPr>
      </w:pPr>
      <w:r w:rsidRPr="00C040E1">
        <w:rPr>
          <w:rFonts w:ascii="Calibri" w:hAnsi="Calibri"/>
          <w:b/>
          <w:sz w:val="18"/>
          <w:szCs w:val="18"/>
          <w:u w:val="single"/>
        </w:rPr>
        <w:sym w:font="Wingdings" w:char="F078"/>
      </w:r>
      <w:proofErr w:type="gramStart"/>
      <w:r w:rsidRPr="00C040E1">
        <w:rPr>
          <w:rFonts w:ascii="Calibri" w:hAnsi="Calibri"/>
          <w:b/>
          <w:sz w:val="18"/>
          <w:szCs w:val="18"/>
          <w:u w:val="single"/>
        </w:rPr>
        <w:t>collège</w:t>
      </w:r>
      <w:proofErr w:type="gramEnd"/>
    </w:p>
    <w:p w:rsidR="007A21C6" w:rsidRPr="00C040E1" w:rsidRDefault="007A21C6" w:rsidP="007A21C6">
      <w:pPr>
        <w:rPr>
          <w:rFonts w:ascii="Calibri" w:hAnsi="Calibri"/>
          <w:b/>
          <w:sz w:val="18"/>
          <w:szCs w:val="18"/>
          <w:u w:val="single"/>
        </w:rPr>
      </w:pPr>
      <w:r w:rsidRPr="00C040E1">
        <w:rPr>
          <w:rFonts w:ascii="Calibri" w:hAnsi="Calibri"/>
          <w:b/>
          <w:sz w:val="18"/>
          <w:szCs w:val="18"/>
          <w:u w:val="single"/>
        </w:rPr>
        <w:sym w:font="Wingdings" w:char="F078"/>
      </w:r>
      <w:r w:rsidRPr="00C040E1">
        <w:rPr>
          <w:rFonts w:ascii="Calibri" w:hAnsi="Calibri"/>
          <w:b/>
          <w:sz w:val="18"/>
          <w:szCs w:val="18"/>
          <w:u w:val="single"/>
        </w:rPr>
        <w:t xml:space="preserve"> </w:t>
      </w:r>
      <w:proofErr w:type="gramStart"/>
      <w:r w:rsidRPr="00C040E1">
        <w:rPr>
          <w:rFonts w:ascii="Calibri" w:hAnsi="Calibri"/>
          <w:b/>
          <w:sz w:val="18"/>
          <w:szCs w:val="18"/>
          <w:u w:val="single"/>
        </w:rPr>
        <w:t>lycée</w:t>
      </w:r>
      <w:proofErr w:type="gramEnd"/>
    </w:p>
    <w:p w:rsidR="007A21C6" w:rsidRPr="00C040E1" w:rsidRDefault="007A21C6" w:rsidP="007A21C6">
      <w:pPr>
        <w:rPr>
          <w:rFonts w:ascii="Calibri" w:hAnsi="Calibri"/>
          <w:b/>
          <w:sz w:val="18"/>
          <w:szCs w:val="18"/>
          <w:u w:val="single"/>
        </w:rPr>
      </w:pPr>
    </w:p>
    <w:p w:rsidR="007A21C6" w:rsidRPr="00C040E1" w:rsidRDefault="00C040E1" w:rsidP="00C040E1">
      <w:pPr>
        <w:rPr>
          <w:rFonts w:ascii="Calibri" w:hAnsi="Calibri"/>
          <w:b/>
          <w:sz w:val="18"/>
          <w:szCs w:val="18"/>
          <w:u w:val="single"/>
        </w:rPr>
      </w:pPr>
      <w:r w:rsidRPr="00C040E1">
        <w:rPr>
          <w:rFonts w:ascii="Calibri" w:hAnsi="Calibri"/>
          <w:b/>
          <w:sz w:val="18"/>
          <w:szCs w:val="18"/>
          <w:u w:val="single"/>
        </w:rPr>
        <w:t xml:space="preserve">Lieu : </w:t>
      </w:r>
      <w:r w:rsidR="007A21C6" w:rsidRPr="00C040E1">
        <w:rPr>
          <w:rFonts w:ascii="Calibri" w:hAnsi="Calibri"/>
          <w:b/>
          <w:sz w:val="18"/>
          <w:szCs w:val="18"/>
          <w:u w:val="single"/>
        </w:rPr>
        <w:t>Labo chimie des substances naturelles</w:t>
      </w:r>
    </w:p>
    <w:p w:rsidR="007A21C6" w:rsidRDefault="00CC2E2A" w:rsidP="007A21C6">
      <w:pPr>
        <w:pStyle w:val="body"/>
        <w:rPr>
          <w:rFonts w:ascii="Calibri" w:hAnsi="Calibri"/>
          <w:lang w:val="fr-FR"/>
        </w:rPr>
      </w:pPr>
      <w:r>
        <w:rPr>
          <w:rFonts w:ascii="Calibri" w:hAnsi="Calibri"/>
          <w:noProof/>
          <w:lang w:val="fr-FR" w:eastAsia="fr-FR" w:bidi="ar-SA"/>
        </w:rPr>
        <w:drawing>
          <wp:anchor distT="0" distB="0" distL="114300" distR="114300" simplePos="0" relativeHeight="251660288" behindDoc="1" locked="0" layoutInCell="1" allowOverlap="1" wp14:anchorId="04939FEA" wp14:editId="2E6A8BFB">
            <wp:simplePos x="0" y="0"/>
            <wp:positionH relativeFrom="margin">
              <wp:align>left</wp:align>
            </wp:positionH>
            <wp:positionV relativeFrom="paragraph">
              <wp:posOffset>175895</wp:posOffset>
            </wp:positionV>
            <wp:extent cx="4370705" cy="2903220"/>
            <wp:effectExtent l="0" t="0" r="0" b="0"/>
            <wp:wrapTight wrapText="bothSides">
              <wp:wrapPolygon edited="0">
                <wp:start x="0" y="0"/>
                <wp:lineTo x="0" y="21402"/>
                <wp:lineTo x="21465" y="21402"/>
                <wp:lineTo x="21465"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rosace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81991" cy="2910482"/>
                    </a:xfrm>
                    <a:prstGeom prst="rect">
                      <a:avLst/>
                    </a:prstGeom>
                  </pic:spPr>
                </pic:pic>
              </a:graphicData>
            </a:graphic>
            <wp14:sizeRelH relativeFrom="margin">
              <wp14:pctWidth>0</wp14:pctWidth>
            </wp14:sizeRelH>
            <wp14:sizeRelV relativeFrom="margin">
              <wp14:pctHeight>0</wp14:pctHeight>
            </wp14:sizeRelV>
          </wp:anchor>
        </w:drawing>
      </w:r>
    </w:p>
    <w:p w:rsidR="007A21C6" w:rsidRPr="00C040E1" w:rsidRDefault="007A21C6" w:rsidP="00E632E2">
      <w:pPr>
        <w:pStyle w:val="body"/>
        <w:jc w:val="both"/>
        <w:rPr>
          <w:rFonts w:ascii="Calibri" w:hAnsi="Calibri"/>
          <w:lang w:val="fr-FR"/>
        </w:rPr>
      </w:pPr>
      <w:r w:rsidRPr="00C040E1">
        <w:rPr>
          <w:rFonts w:ascii="Calibri" w:hAnsi="Calibri"/>
          <w:sz w:val="22"/>
          <w:szCs w:val="22"/>
          <w:lang w:val="fr-FR"/>
        </w:rPr>
        <w:t xml:space="preserve">Mon travail porte sur une algue brune des récifs coralliens, avec une partie plutôt « fondamentale » et l’autre  « appliquée ». La partie « fondamentale » vise à étudier le </w:t>
      </w:r>
      <w:proofErr w:type="spellStart"/>
      <w:r w:rsidRPr="00C040E1">
        <w:rPr>
          <w:rFonts w:ascii="Calibri" w:hAnsi="Calibri"/>
          <w:sz w:val="22"/>
          <w:szCs w:val="22"/>
          <w:lang w:val="fr-FR"/>
        </w:rPr>
        <w:t>métabolome</w:t>
      </w:r>
      <w:proofErr w:type="spellEnd"/>
      <w:r w:rsidRPr="00C040E1">
        <w:rPr>
          <w:rFonts w:ascii="Calibri" w:hAnsi="Calibri"/>
          <w:sz w:val="22"/>
          <w:szCs w:val="22"/>
          <w:lang w:val="fr-FR"/>
        </w:rPr>
        <w:t xml:space="preserve"> de 4 espèces de </w:t>
      </w:r>
      <w:proofErr w:type="spellStart"/>
      <w:r w:rsidRPr="00C040E1">
        <w:rPr>
          <w:rFonts w:ascii="Calibri" w:hAnsi="Calibri"/>
          <w:sz w:val="22"/>
          <w:szCs w:val="22"/>
          <w:lang w:val="fr-FR"/>
        </w:rPr>
        <w:t>Lobophora</w:t>
      </w:r>
      <w:proofErr w:type="spellEnd"/>
      <w:r w:rsidRPr="00C040E1">
        <w:rPr>
          <w:rFonts w:ascii="Calibri" w:hAnsi="Calibri"/>
          <w:sz w:val="22"/>
          <w:szCs w:val="22"/>
          <w:lang w:val="fr-FR"/>
        </w:rPr>
        <w:t xml:space="preserve">, c’est-à-dire toutes les petites molécules synthétisées, à l’échelle spatio-temporelle sur une année. Les 4 espèces de </w:t>
      </w:r>
      <w:proofErr w:type="spellStart"/>
      <w:r w:rsidRPr="00C040E1">
        <w:rPr>
          <w:rFonts w:ascii="Calibri" w:hAnsi="Calibri"/>
          <w:sz w:val="22"/>
          <w:szCs w:val="22"/>
          <w:lang w:val="fr-FR"/>
        </w:rPr>
        <w:t>Lobophora</w:t>
      </w:r>
      <w:proofErr w:type="spellEnd"/>
      <w:r w:rsidRPr="00C040E1">
        <w:rPr>
          <w:rFonts w:ascii="Calibri" w:hAnsi="Calibri"/>
          <w:sz w:val="22"/>
          <w:szCs w:val="22"/>
          <w:lang w:val="fr-FR"/>
        </w:rPr>
        <w:t xml:space="preserve"> choisies présentent des caractéristiques morphologiques et des habitats différents. </w:t>
      </w:r>
    </w:p>
    <w:p w:rsidR="007A21C6" w:rsidRPr="00C040E1" w:rsidRDefault="007A21C6" w:rsidP="00E632E2">
      <w:pPr>
        <w:pStyle w:val="body"/>
        <w:jc w:val="both"/>
        <w:rPr>
          <w:rFonts w:ascii="Calibri" w:hAnsi="Calibri"/>
          <w:sz w:val="22"/>
          <w:szCs w:val="22"/>
          <w:lang w:val="fr-FR"/>
        </w:rPr>
      </w:pPr>
      <w:r w:rsidRPr="00C040E1">
        <w:rPr>
          <w:rFonts w:ascii="Calibri" w:hAnsi="Calibri"/>
          <w:sz w:val="22"/>
          <w:szCs w:val="22"/>
          <w:lang w:val="fr-FR"/>
        </w:rPr>
        <w:t xml:space="preserve">L’effet des changements climatiques prévus pour 2100 au niveau de la température et du pH seront également testés pour voir si la synthèse des molécules change sous ces conditions environnementales. </w:t>
      </w:r>
    </w:p>
    <w:p w:rsidR="007A21C6" w:rsidRDefault="007A21C6" w:rsidP="00E632E2">
      <w:pPr>
        <w:pStyle w:val="body"/>
        <w:jc w:val="both"/>
        <w:rPr>
          <w:rFonts w:ascii="Calibri" w:hAnsi="Calibri"/>
          <w:sz w:val="22"/>
          <w:szCs w:val="22"/>
          <w:lang w:val="fr-FR"/>
        </w:rPr>
      </w:pPr>
      <w:r w:rsidRPr="00C040E1">
        <w:rPr>
          <w:rFonts w:ascii="Calibri" w:hAnsi="Calibri"/>
          <w:sz w:val="22"/>
          <w:szCs w:val="22"/>
          <w:lang w:val="fr-FR"/>
        </w:rPr>
        <w:t xml:space="preserve">Les molécules ou fractions algales isolées seront ensuite testées sur les coraux et sur une bactérie </w:t>
      </w:r>
      <w:r w:rsidR="006D6D9D" w:rsidRPr="00C040E1">
        <w:rPr>
          <w:rFonts w:ascii="Calibri" w:hAnsi="Calibri"/>
          <w:sz w:val="22"/>
          <w:szCs w:val="22"/>
          <w:lang w:val="fr-FR"/>
        </w:rPr>
        <w:t>marine pour</w:t>
      </w:r>
      <w:r w:rsidRPr="00C040E1">
        <w:rPr>
          <w:rFonts w:ascii="Calibri" w:hAnsi="Calibri"/>
          <w:sz w:val="22"/>
          <w:szCs w:val="22"/>
          <w:lang w:val="fr-FR"/>
        </w:rPr>
        <w:t xml:space="preserve"> voir si certaines présentent un effet toxique. Elles seront également testées sur des herbivores (crustacés, oursins ou poissons) pour observer si certaines ont une activité de repoussement des prédateurs. En effet, les algues étant des organismes immobiles, elles sont capables de se défendre via la </w:t>
      </w:r>
      <w:r w:rsidR="00C040E1">
        <w:rPr>
          <w:rFonts w:ascii="Calibri" w:hAnsi="Calibri"/>
          <w:sz w:val="22"/>
          <w:szCs w:val="22"/>
          <w:lang w:val="fr-FR"/>
        </w:rPr>
        <w:t xml:space="preserve">synthèse de composés </w:t>
      </w:r>
      <w:proofErr w:type="spellStart"/>
      <w:r w:rsidR="00C040E1">
        <w:rPr>
          <w:rFonts w:ascii="Calibri" w:hAnsi="Calibri"/>
          <w:sz w:val="22"/>
          <w:szCs w:val="22"/>
          <w:lang w:val="fr-FR"/>
        </w:rPr>
        <w:t>chimiques.</w:t>
      </w:r>
      <w:r w:rsidRPr="00C040E1">
        <w:rPr>
          <w:rFonts w:ascii="Calibri" w:hAnsi="Calibri"/>
          <w:sz w:val="22"/>
          <w:szCs w:val="22"/>
          <w:lang w:val="fr-FR"/>
        </w:rPr>
        <w:t>Enfin</w:t>
      </w:r>
      <w:proofErr w:type="spellEnd"/>
      <w:r w:rsidRPr="00C040E1">
        <w:rPr>
          <w:rFonts w:ascii="Calibri" w:hAnsi="Calibri"/>
          <w:sz w:val="22"/>
          <w:szCs w:val="22"/>
          <w:lang w:val="fr-FR"/>
        </w:rPr>
        <w:t xml:space="preserve">, la partie « appliquée » vise à isoler et identifier de nouvelles molécules de 2 ou 3 espèces de </w:t>
      </w:r>
      <w:proofErr w:type="spellStart"/>
      <w:r w:rsidRPr="00C040E1">
        <w:rPr>
          <w:rFonts w:ascii="Calibri" w:hAnsi="Calibri"/>
          <w:sz w:val="22"/>
          <w:szCs w:val="22"/>
          <w:lang w:val="fr-FR"/>
        </w:rPr>
        <w:t>Lobophora</w:t>
      </w:r>
      <w:proofErr w:type="spellEnd"/>
      <w:r w:rsidRPr="00C040E1">
        <w:rPr>
          <w:rFonts w:ascii="Calibri" w:hAnsi="Calibri"/>
          <w:sz w:val="22"/>
          <w:szCs w:val="22"/>
          <w:lang w:val="fr-FR"/>
        </w:rPr>
        <w:t xml:space="preserve"> afin de rechercher de potentielles </w:t>
      </w:r>
      <w:proofErr w:type="spellStart"/>
      <w:r w:rsidRPr="00C040E1">
        <w:rPr>
          <w:rFonts w:ascii="Calibri" w:hAnsi="Calibri"/>
          <w:sz w:val="22"/>
          <w:szCs w:val="22"/>
          <w:lang w:val="fr-FR"/>
        </w:rPr>
        <w:t>bioactivités</w:t>
      </w:r>
      <w:proofErr w:type="spellEnd"/>
      <w:r w:rsidRPr="00C040E1">
        <w:rPr>
          <w:rFonts w:ascii="Calibri" w:hAnsi="Calibri"/>
          <w:sz w:val="22"/>
          <w:szCs w:val="22"/>
          <w:lang w:val="fr-FR"/>
        </w:rPr>
        <w:t>, aussi bien en antimicrobiens qu’en santé humaine.</w:t>
      </w:r>
    </w:p>
    <w:p w:rsidR="00C040E1" w:rsidRDefault="00C040E1" w:rsidP="00E632E2">
      <w:pPr>
        <w:pStyle w:val="body"/>
        <w:jc w:val="both"/>
        <w:rPr>
          <w:rFonts w:ascii="Calibri" w:hAnsi="Calibri"/>
          <w:sz w:val="22"/>
          <w:szCs w:val="22"/>
          <w:lang w:val="fr-FR"/>
        </w:rPr>
      </w:pPr>
    </w:p>
    <w:p w:rsidR="00C040E1" w:rsidRPr="00C040E1" w:rsidRDefault="00C040E1" w:rsidP="00C040E1">
      <w:pPr>
        <w:rPr>
          <w:rFonts w:ascii="Calibri" w:hAnsi="Calibri"/>
          <w:b/>
          <w:sz w:val="20"/>
          <w:szCs w:val="20"/>
        </w:rPr>
      </w:pPr>
      <w:r w:rsidRPr="00C040E1">
        <w:rPr>
          <w:rFonts w:ascii="Calibri" w:hAnsi="Calibri"/>
          <w:b/>
          <w:sz w:val="20"/>
          <w:szCs w:val="20"/>
        </w:rPr>
        <w:t>Contact : Julie Gaubert Entropie</w:t>
      </w:r>
    </w:p>
    <w:p w:rsidR="00C040E1" w:rsidRDefault="00C040E1" w:rsidP="007A21C6">
      <w:pPr>
        <w:pStyle w:val="body"/>
        <w:rPr>
          <w:rFonts w:ascii="Calibri" w:hAnsi="Calibri"/>
          <w:sz w:val="22"/>
          <w:szCs w:val="22"/>
          <w:lang w:val="fr-FR"/>
        </w:rPr>
      </w:pPr>
    </w:p>
    <w:p w:rsidR="00C040E1" w:rsidRDefault="00C040E1" w:rsidP="007A21C6">
      <w:pPr>
        <w:pStyle w:val="body"/>
        <w:rPr>
          <w:rFonts w:ascii="Calibri" w:hAnsi="Calibri"/>
          <w:sz w:val="22"/>
          <w:szCs w:val="22"/>
          <w:lang w:val="fr-FR"/>
        </w:rPr>
      </w:pPr>
    </w:p>
    <w:p w:rsidR="00C040E1" w:rsidRDefault="00C040E1" w:rsidP="007A21C6">
      <w:pPr>
        <w:pStyle w:val="body"/>
        <w:rPr>
          <w:rFonts w:ascii="Calibri" w:hAnsi="Calibri"/>
          <w:sz w:val="22"/>
          <w:szCs w:val="22"/>
          <w:lang w:val="fr-FR"/>
        </w:rPr>
      </w:pPr>
    </w:p>
    <w:p w:rsidR="00C040E1" w:rsidRDefault="00C040E1" w:rsidP="007A21C6">
      <w:pPr>
        <w:pStyle w:val="body"/>
        <w:rPr>
          <w:rFonts w:ascii="Calibri" w:hAnsi="Calibri"/>
          <w:sz w:val="22"/>
          <w:szCs w:val="22"/>
          <w:lang w:val="fr-FR"/>
        </w:rPr>
      </w:pPr>
    </w:p>
    <w:p w:rsidR="00C040E1" w:rsidRDefault="00C040E1" w:rsidP="007A21C6">
      <w:pPr>
        <w:pStyle w:val="body"/>
        <w:rPr>
          <w:rFonts w:ascii="Calibri" w:hAnsi="Calibri"/>
          <w:sz w:val="22"/>
          <w:szCs w:val="22"/>
          <w:lang w:val="fr-FR"/>
        </w:rPr>
      </w:pPr>
    </w:p>
    <w:p w:rsidR="00C040E1" w:rsidRDefault="00C040E1" w:rsidP="007A21C6">
      <w:pPr>
        <w:pStyle w:val="body"/>
        <w:rPr>
          <w:rFonts w:ascii="Calibri" w:hAnsi="Calibri"/>
          <w:sz w:val="22"/>
          <w:szCs w:val="22"/>
          <w:lang w:val="fr-FR"/>
        </w:rPr>
      </w:pPr>
    </w:p>
    <w:p w:rsidR="00C040E1" w:rsidRDefault="00C040E1" w:rsidP="007A21C6">
      <w:pPr>
        <w:pStyle w:val="body"/>
        <w:rPr>
          <w:rFonts w:ascii="Calibri" w:hAnsi="Calibri"/>
          <w:sz w:val="22"/>
          <w:szCs w:val="22"/>
          <w:lang w:val="fr-FR"/>
        </w:rPr>
      </w:pPr>
    </w:p>
    <w:p w:rsidR="00C040E1" w:rsidRPr="00E632E2" w:rsidRDefault="00C040E1" w:rsidP="00C040E1">
      <w:pPr>
        <w:rPr>
          <w:rFonts w:ascii="Calibri" w:hAnsi="Calibri"/>
          <w:b/>
          <w:u w:val="single"/>
        </w:rPr>
      </w:pPr>
      <w:r w:rsidRPr="00E632E2">
        <w:rPr>
          <w:rFonts w:ascii="Calibri" w:hAnsi="Calibri"/>
          <w:b/>
          <w:u w:val="single"/>
        </w:rPr>
        <w:t xml:space="preserve">ACTIVITE 4 </w:t>
      </w:r>
      <w:r w:rsidR="00E632E2">
        <w:rPr>
          <w:rFonts w:ascii="Calibri" w:hAnsi="Calibri"/>
          <w:b/>
          <w:u w:val="single"/>
        </w:rPr>
        <w:t>–</w:t>
      </w:r>
      <w:r w:rsidRPr="00E632E2">
        <w:rPr>
          <w:rFonts w:ascii="Calibri" w:hAnsi="Calibri"/>
          <w:b/>
          <w:u w:val="single"/>
        </w:rPr>
        <w:t xml:space="preserve"> IRD</w:t>
      </w:r>
      <w:r w:rsidR="00E632E2">
        <w:rPr>
          <w:rFonts w:ascii="Calibri" w:hAnsi="Calibri"/>
          <w:b/>
          <w:u w:val="single"/>
        </w:rPr>
        <w:t xml:space="preserve"> - SEOH</w:t>
      </w:r>
      <w:r w:rsidRPr="00E632E2">
        <w:rPr>
          <w:rFonts w:ascii="Calibri" w:hAnsi="Calibri"/>
          <w:b/>
          <w:u w:val="single"/>
        </w:rPr>
        <w:t xml:space="preserve"> </w:t>
      </w:r>
    </w:p>
    <w:p w:rsidR="00C040E1" w:rsidRPr="0032101F" w:rsidRDefault="00C040E1" w:rsidP="00C040E1">
      <w:pPr>
        <w:rPr>
          <w:rFonts w:ascii="Calibri" w:hAnsi="Calibri"/>
          <w:color w:val="294B97"/>
          <w:sz w:val="16"/>
          <w:szCs w:val="16"/>
        </w:rPr>
      </w:pPr>
    </w:p>
    <w:p w:rsidR="00C040E1" w:rsidRPr="00E632E2" w:rsidRDefault="00C040E1" w:rsidP="00E632E2">
      <w:pPr>
        <w:jc w:val="center"/>
        <w:rPr>
          <w:rFonts w:ascii="Calibri" w:hAnsi="Calibri"/>
          <w:b/>
          <w:color w:val="294B97"/>
        </w:rPr>
      </w:pPr>
      <w:r w:rsidRPr="00E632E2">
        <w:rPr>
          <w:rFonts w:ascii="Calibri" w:hAnsi="Calibri"/>
          <w:b/>
          <w:color w:val="294B97"/>
        </w:rPr>
        <w:t>Présentation du Service plongée (SEOH)</w:t>
      </w:r>
    </w:p>
    <w:p w:rsidR="00C040E1" w:rsidRDefault="00C040E1" w:rsidP="00C040E1">
      <w:pPr>
        <w:rPr>
          <w:rFonts w:ascii="Calibri" w:hAnsi="Calibri"/>
          <w:b/>
          <w:color w:val="000000"/>
          <w:sz w:val="16"/>
          <w:szCs w:val="16"/>
        </w:rPr>
      </w:pPr>
    </w:p>
    <w:p w:rsidR="00C040E1" w:rsidRPr="00E632E2" w:rsidRDefault="00C040E1" w:rsidP="00C040E1">
      <w:pPr>
        <w:rPr>
          <w:rFonts w:ascii="Calibri" w:hAnsi="Calibri"/>
          <w:b/>
          <w:sz w:val="18"/>
          <w:szCs w:val="18"/>
          <w:u w:val="single"/>
        </w:rPr>
      </w:pPr>
      <w:r w:rsidRPr="00E632E2">
        <w:rPr>
          <w:rFonts w:ascii="Calibri" w:hAnsi="Calibri"/>
          <w:b/>
          <w:sz w:val="18"/>
          <w:szCs w:val="18"/>
          <w:u w:val="single"/>
        </w:rPr>
        <w:t>Effectif </w:t>
      </w:r>
      <w:proofErr w:type="gramStart"/>
      <w:r w:rsidRPr="00E632E2">
        <w:rPr>
          <w:rFonts w:ascii="Calibri" w:hAnsi="Calibri"/>
          <w:b/>
          <w:sz w:val="18"/>
          <w:szCs w:val="18"/>
          <w:u w:val="single"/>
        </w:rPr>
        <w:t>:  10</w:t>
      </w:r>
      <w:proofErr w:type="gramEnd"/>
      <w:r w:rsidRPr="00E632E2">
        <w:rPr>
          <w:rFonts w:ascii="Calibri" w:hAnsi="Calibri"/>
          <w:b/>
          <w:sz w:val="18"/>
          <w:szCs w:val="18"/>
          <w:u w:val="single"/>
        </w:rPr>
        <w:t xml:space="preserve"> élèves </w:t>
      </w:r>
    </w:p>
    <w:p w:rsidR="00C040E1" w:rsidRPr="00E632E2" w:rsidRDefault="00C040E1" w:rsidP="00C040E1">
      <w:pPr>
        <w:rPr>
          <w:rFonts w:ascii="Calibri" w:hAnsi="Calibri"/>
          <w:b/>
          <w:sz w:val="18"/>
          <w:szCs w:val="18"/>
          <w:u w:val="single"/>
        </w:rPr>
      </w:pPr>
      <w:r w:rsidRPr="00E632E2">
        <w:rPr>
          <w:rFonts w:ascii="Calibri" w:hAnsi="Calibri"/>
          <w:b/>
          <w:sz w:val="18"/>
          <w:szCs w:val="18"/>
          <w:u w:val="single"/>
        </w:rPr>
        <w:t>2 sessions de 1h (8h-9h et 9h30-10h30)</w:t>
      </w:r>
    </w:p>
    <w:p w:rsidR="00C040E1" w:rsidRPr="00E632E2" w:rsidRDefault="00C040E1" w:rsidP="00C040E1">
      <w:pPr>
        <w:rPr>
          <w:rFonts w:ascii="Calibri" w:hAnsi="Calibri"/>
          <w:b/>
          <w:sz w:val="18"/>
          <w:szCs w:val="18"/>
          <w:u w:val="single"/>
        </w:rPr>
      </w:pPr>
    </w:p>
    <w:p w:rsidR="00C040E1" w:rsidRPr="00E632E2" w:rsidRDefault="00C040E1" w:rsidP="00C040E1">
      <w:pPr>
        <w:rPr>
          <w:rFonts w:ascii="Calibri" w:hAnsi="Calibri"/>
          <w:b/>
          <w:sz w:val="18"/>
          <w:szCs w:val="18"/>
          <w:u w:val="single"/>
        </w:rPr>
      </w:pPr>
      <w:r w:rsidRPr="00E632E2">
        <w:rPr>
          <w:rFonts w:ascii="Calibri" w:hAnsi="Calibri"/>
          <w:b/>
          <w:sz w:val="18"/>
          <w:szCs w:val="18"/>
          <w:u w:val="single"/>
        </w:rPr>
        <w:sym w:font="Wingdings" w:char="F078"/>
      </w:r>
      <w:proofErr w:type="gramStart"/>
      <w:r w:rsidRPr="00E632E2">
        <w:rPr>
          <w:rFonts w:ascii="Calibri" w:hAnsi="Calibri"/>
          <w:b/>
          <w:sz w:val="18"/>
          <w:szCs w:val="18"/>
          <w:u w:val="single"/>
        </w:rPr>
        <w:t>collège</w:t>
      </w:r>
      <w:proofErr w:type="gramEnd"/>
    </w:p>
    <w:p w:rsidR="00C040E1" w:rsidRPr="00E632E2" w:rsidRDefault="00C040E1" w:rsidP="00C040E1">
      <w:pPr>
        <w:rPr>
          <w:rFonts w:ascii="Calibri" w:hAnsi="Calibri"/>
          <w:b/>
          <w:sz w:val="18"/>
          <w:szCs w:val="18"/>
          <w:u w:val="single"/>
        </w:rPr>
      </w:pPr>
      <w:r w:rsidRPr="00E632E2">
        <w:rPr>
          <w:rFonts w:ascii="Calibri" w:hAnsi="Calibri"/>
          <w:b/>
          <w:sz w:val="18"/>
          <w:szCs w:val="18"/>
          <w:u w:val="single"/>
        </w:rPr>
        <w:sym w:font="Wingdings" w:char="F078"/>
      </w:r>
      <w:r w:rsidRPr="00E632E2">
        <w:rPr>
          <w:rFonts w:ascii="Calibri" w:hAnsi="Calibri"/>
          <w:b/>
          <w:sz w:val="18"/>
          <w:szCs w:val="18"/>
          <w:u w:val="single"/>
        </w:rPr>
        <w:t xml:space="preserve"> </w:t>
      </w:r>
      <w:proofErr w:type="gramStart"/>
      <w:r w:rsidRPr="00E632E2">
        <w:rPr>
          <w:rFonts w:ascii="Calibri" w:hAnsi="Calibri"/>
          <w:b/>
          <w:sz w:val="18"/>
          <w:szCs w:val="18"/>
          <w:u w:val="single"/>
        </w:rPr>
        <w:t>lycée</w:t>
      </w:r>
      <w:proofErr w:type="gramEnd"/>
    </w:p>
    <w:p w:rsidR="00C040E1" w:rsidRPr="00E632E2" w:rsidRDefault="00C040E1" w:rsidP="00C040E1">
      <w:pPr>
        <w:rPr>
          <w:rFonts w:ascii="Calibri" w:hAnsi="Calibri"/>
          <w:b/>
          <w:sz w:val="18"/>
          <w:szCs w:val="18"/>
          <w:u w:val="single"/>
        </w:rPr>
      </w:pPr>
    </w:p>
    <w:p w:rsidR="00C040E1" w:rsidRPr="00E632E2" w:rsidRDefault="00E632E2" w:rsidP="00E632E2">
      <w:pPr>
        <w:rPr>
          <w:rFonts w:ascii="Calibri" w:hAnsi="Calibri"/>
          <w:b/>
          <w:sz w:val="18"/>
          <w:szCs w:val="18"/>
          <w:u w:val="single"/>
        </w:rPr>
      </w:pPr>
      <w:r>
        <w:rPr>
          <w:rFonts w:ascii="Calibri" w:hAnsi="Calibri"/>
          <w:b/>
          <w:sz w:val="18"/>
          <w:szCs w:val="18"/>
          <w:u w:val="single"/>
        </w:rPr>
        <w:t xml:space="preserve">Lieu : </w:t>
      </w:r>
      <w:r w:rsidR="00C040E1" w:rsidRPr="00E632E2">
        <w:rPr>
          <w:rFonts w:ascii="Calibri" w:hAnsi="Calibri"/>
          <w:b/>
          <w:sz w:val="18"/>
          <w:szCs w:val="18"/>
          <w:u w:val="single"/>
        </w:rPr>
        <w:t>Salle N°1</w:t>
      </w:r>
    </w:p>
    <w:p w:rsidR="006D6D9D" w:rsidRDefault="00C040E1" w:rsidP="00C040E1">
      <w:pPr>
        <w:spacing w:before="100" w:beforeAutospacing="1" w:after="100" w:afterAutospacing="1"/>
        <w:contextualSpacing/>
        <w:jc w:val="both"/>
        <w:rPr>
          <w:rFonts w:ascii="Calibri" w:hAnsi="Calibri" w:cs="Book Antiqua"/>
          <w:spacing w:val="10"/>
          <w:sz w:val="22"/>
          <w:szCs w:val="22"/>
          <w:lang w:eastAsia="en-US" w:bidi="en-US"/>
        </w:rPr>
      </w:pPr>
      <w:r w:rsidRPr="00E632E2">
        <w:rPr>
          <w:rFonts w:ascii="Calibri" w:hAnsi="Calibri" w:cs="Book Antiqua"/>
          <w:noProof/>
          <w:spacing w:val="10"/>
          <w:sz w:val="22"/>
          <w:szCs w:val="22"/>
        </w:rPr>
        <w:drawing>
          <wp:anchor distT="0" distB="0" distL="114300" distR="114300" simplePos="0" relativeHeight="251661312" behindDoc="1" locked="0" layoutInCell="1" allowOverlap="1" wp14:anchorId="66007487" wp14:editId="3A834060">
            <wp:simplePos x="0" y="0"/>
            <wp:positionH relativeFrom="column">
              <wp:posOffset>-15875</wp:posOffset>
            </wp:positionH>
            <wp:positionV relativeFrom="paragraph">
              <wp:posOffset>182880</wp:posOffset>
            </wp:positionV>
            <wp:extent cx="5014595" cy="3329940"/>
            <wp:effectExtent l="0" t="0" r="0" b="3810"/>
            <wp:wrapTight wrapText="bothSides">
              <wp:wrapPolygon edited="0">
                <wp:start x="0" y="0"/>
                <wp:lineTo x="0" y="21501"/>
                <wp:lineTo x="21499" y="21501"/>
                <wp:lineTo x="21499"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ésocosmes Vahinée 20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4595" cy="3329940"/>
                    </a:xfrm>
                    <a:prstGeom prst="rect">
                      <a:avLst/>
                    </a:prstGeom>
                  </pic:spPr>
                </pic:pic>
              </a:graphicData>
            </a:graphic>
            <wp14:sizeRelH relativeFrom="margin">
              <wp14:pctWidth>0</wp14:pctWidth>
            </wp14:sizeRelH>
            <wp14:sizeRelV relativeFrom="margin">
              <wp14:pctHeight>0</wp14:pctHeight>
            </wp14:sizeRelV>
          </wp:anchor>
        </w:drawing>
      </w:r>
    </w:p>
    <w:p w:rsidR="006D6D9D" w:rsidRDefault="006D6D9D" w:rsidP="00C040E1">
      <w:pPr>
        <w:spacing w:before="100" w:beforeAutospacing="1" w:after="100" w:afterAutospacing="1"/>
        <w:contextualSpacing/>
        <w:jc w:val="both"/>
        <w:rPr>
          <w:rFonts w:ascii="Calibri" w:hAnsi="Calibri" w:cs="Book Antiqua"/>
          <w:spacing w:val="10"/>
          <w:sz w:val="22"/>
          <w:szCs w:val="22"/>
          <w:lang w:eastAsia="en-US" w:bidi="en-US"/>
        </w:rPr>
      </w:pPr>
    </w:p>
    <w:p w:rsidR="006D6D9D" w:rsidRDefault="006D6D9D" w:rsidP="00C040E1">
      <w:pPr>
        <w:spacing w:before="100" w:beforeAutospacing="1" w:after="100" w:afterAutospacing="1"/>
        <w:contextualSpacing/>
        <w:jc w:val="both"/>
        <w:rPr>
          <w:rFonts w:ascii="Calibri" w:hAnsi="Calibri" w:cs="Book Antiqua"/>
          <w:spacing w:val="10"/>
          <w:sz w:val="22"/>
          <w:szCs w:val="22"/>
          <w:lang w:eastAsia="en-US" w:bidi="en-US"/>
        </w:rPr>
      </w:pPr>
      <w:r w:rsidRPr="00E632E2">
        <w:rPr>
          <w:rFonts w:ascii="Calibri" w:hAnsi="Calibri" w:cs="Book Antiqua"/>
          <w:spacing w:val="10"/>
          <w:sz w:val="22"/>
          <w:szCs w:val="22"/>
          <w:lang w:eastAsia="en-US" w:bidi="en-US"/>
        </w:rPr>
        <w:t>Depui</w:t>
      </w:r>
      <w:r>
        <w:rPr>
          <w:rFonts w:ascii="Calibri" w:hAnsi="Calibri" w:cs="Book Antiqua"/>
          <w:spacing w:val="10"/>
          <w:sz w:val="22"/>
          <w:szCs w:val="22"/>
          <w:lang w:eastAsia="en-US" w:bidi="en-US"/>
        </w:rPr>
        <w:t xml:space="preserve">s </w:t>
      </w:r>
      <w:r w:rsidRPr="00E632E2">
        <w:rPr>
          <w:rFonts w:ascii="Calibri" w:hAnsi="Calibri" w:cs="Book Antiqua"/>
          <w:spacing w:val="10"/>
          <w:sz w:val="22"/>
          <w:szCs w:val="22"/>
          <w:lang w:eastAsia="en-US" w:bidi="en-US"/>
        </w:rPr>
        <w:t>2008, le Service Plongée de l’IRD est référent au niveau national pour toutes les opérations de plongée.</w:t>
      </w:r>
    </w:p>
    <w:p w:rsidR="00C040E1" w:rsidRPr="00E632E2" w:rsidRDefault="00C040E1" w:rsidP="00C040E1">
      <w:pPr>
        <w:spacing w:before="100" w:beforeAutospacing="1" w:after="100" w:afterAutospacing="1"/>
        <w:contextualSpacing/>
        <w:jc w:val="both"/>
        <w:rPr>
          <w:rFonts w:ascii="Calibri" w:hAnsi="Calibri" w:cs="Book Antiqua"/>
          <w:spacing w:val="10"/>
          <w:sz w:val="22"/>
          <w:szCs w:val="22"/>
          <w:lang w:eastAsia="en-US" w:bidi="en-US"/>
        </w:rPr>
      </w:pPr>
      <w:r w:rsidRPr="00E632E2">
        <w:rPr>
          <w:rFonts w:ascii="Calibri" w:hAnsi="Calibri" w:cs="Book Antiqua"/>
          <w:spacing w:val="10"/>
          <w:sz w:val="22"/>
          <w:szCs w:val="22"/>
          <w:lang w:eastAsia="en-US" w:bidi="en-US"/>
        </w:rPr>
        <w:t>Il évalue et valide tous les projets hyperbares des différentes unités de recherche dans le cadre de l’IRD (campagnes sur les navires océanographiques, expéditions scientifiques, missions diverses, etc.), en apportant toutes les recommandations nécessaires au bon déroulement des opérations. Ses activités sont implicitement liées aux différents besoins des Unités de Recherche. Il s’agit d’un service transversal et ses travaux en plongée sont très variés : récolte et comptage d'organismes, description du milieu, ancrage, pose et relève d'appareils de mesures, travaux d'excavation, carottage du substrat, encadrement en plongée de chercheurs et d'étudiants, photographie et vidéo sous-marines, …</w:t>
      </w:r>
    </w:p>
    <w:p w:rsidR="00C040E1" w:rsidRPr="00E632E2" w:rsidRDefault="00C040E1" w:rsidP="00C040E1">
      <w:pPr>
        <w:spacing w:before="100" w:beforeAutospacing="1" w:after="100" w:afterAutospacing="1"/>
        <w:contextualSpacing/>
        <w:jc w:val="both"/>
        <w:rPr>
          <w:rFonts w:ascii="Calibri" w:hAnsi="Calibri" w:cs="Book Antiqua"/>
          <w:spacing w:val="10"/>
          <w:sz w:val="22"/>
          <w:szCs w:val="22"/>
          <w:lang w:eastAsia="en-US" w:bidi="en-US"/>
        </w:rPr>
      </w:pPr>
      <w:r w:rsidRPr="00E632E2">
        <w:rPr>
          <w:rFonts w:ascii="Calibri" w:hAnsi="Calibri" w:cs="Book Antiqua"/>
          <w:spacing w:val="10"/>
          <w:sz w:val="22"/>
          <w:szCs w:val="22"/>
          <w:lang w:eastAsia="en-US" w:bidi="en-US"/>
        </w:rPr>
        <w:t xml:space="preserve">A terre, le travail consiste essentiellement à valoriser les données par la conservation des spécimens récoltés, la saisie de toutes les informations recueillies pendant la plongée dans la base de données </w:t>
      </w:r>
      <w:hyperlink r:id="rId13" w:tgtFrame="_blank" w:tooltip="LAGPLON(nouvelle fenêtre)" w:history="1">
        <w:r w:rsidRPr="00E632E2">
          <w:rPr>
            <w:rFonts w:ascii="Calibri" w:hAnsi="Calibri" w:cs="Book Antiqua"/>
            <w:spacing w:val="10"/>
            <w:sz w:val="22"/>
            <w:szCs w:val="22"/>
            <w:lang w:eastAsia="en-US" w:bidi="en-US"/>
          </w:rPr>
          <w:t>LAGPLON</w:t>
        </w:r>
      </w:hyperlink>
      <w:r w:rsidRPr="00E632E2">
        <w:rPr>
          <w:rFonts w:ascii="Calibri" w:hAnsi="Calibri" w:cs="Book Antiqua"/>
          <w:spacing w:val="10"/>
          <w:sz w:val="22"/>
          <w:szCs w:val="22"/>
          <w:lang w:eastAsia="en-US" w:bidi="en-US"/>
        </w:rPr>
        <w:t>, l'archivage numérique des photos, la cartographie numérique des stations, …</w:t>
      </w:r>
    </w:p>
    <w:p w:rsidR="00C040E1" w:rsidRPr="00E632E2" w:rsidRDefault="00C040E1" w:rsidP="00C040E1">
      <w:pPr>
        <w:spacing w:before="100" w:beforeAutospacing="1" w:after="100" w:afterAutospacing="1"/>
        <w:contextualSpacing/>
        <w:jc w:val="both"/>
        <w:rPr>
          <w:rFonts w:ascii="Calibri" w:hAnsi="Calibri" w:cs="Book Antiqua"/>
          <w:spacing w:val="10"/>
          <w:sz w:val="22"/>
          <w:szCs w:val="22"/>
          <w:lang w:eastAsia="en-US" w:bidi="en-US"/>
        </w:rPr>
      </w:pPr>
      <w:r w:rsidRPr="00E632E2">
        <w:rPr>
          <w:rFonts w:ascii="Calibri" w:hAnsi="Calibri" w:cs="Book Antiqua"/>
          <w:spacing w:val="10"/>
          <w:sz w:val="22"/>
          <w:szCs w:val="22"/>
          <w:lang w:eastAsia="en-US" w:bidi="en-US"/>
        </w:rPr>
        <w:t>A l'atelier, différents travaux sont menés tels que la maintenance des détendeurs, des blocs et de leur robinetterie ainsi que des différents compresseurs de plongée, le gonflage des blocs et l’analyse des divers mélanges gazeux, la création de différents outils  spécifiques de prélèvements ou de mesures sous-marines, le prêt de matériel aux chercheurs, …</w:t>
      </w:r>
    </w:p>
    <w:p w:rsidR="00E632E2" w:rsidRDefault="00E632E2" w:rsidP="00C040E1">
      <w:pPr>
        <w:rPr>
          <w:rFonts w:ascii="Calibri" w:hAnsi="Calibri"/>
          <w:b/>
          <w:sz w:val="20"/>
          <w:szCs w:val="20"/>
        </w:rPr>
      </w:pPr>
    </w:p>
    <w:p w:rsidR="00C040E1" w:rsidRPr="00E632E2" w:rsidRDefault="00C040E1" w:rsidP="00C040E1">
      <w:pPr>
        <w:rPr>
          <w:rFonts w:ascii="Calibri" w:hAnsi="Calibri"/>
          <w:b/>
          <w:sz w:val="20"/>
          <w:szCs w:val="20"/>
        </w:rPr>
      </w:pPr>
      <w:r w:rsidRPr="00E632E2">
        <w:rPr>
          <w:rFonts w:ascii="Calibri" w:hAnsi="Calibri"/>
          <w:b/>
          <w:sz w:val="20"/>
          <w:szCs w:val="20"/>
        </w:rPr>
        <w:t>Contact Armelle Renaud</w:t>
      </w:r>
      <w:r w:rsidR="006D6D9D">
        <w:rPr>
          <w:rFonts w:ascii="Calibri" w:hAnsi="Calibri"/>
          <w:b/>
          <w:sz w:val="20"/>
          <w:szCs w:val="20"/>
        </w:rPr>
        <w:t xml:space="preserve"> SEOH</w:t>
      </w:r>
    </w:p>
    <w:p w:rsidR="00C040E1" w:rsidRPr="00C040E1" w:rsidRDefault="00C040E1" w:rsidP="00C040E1">
      <w:pPr>
        <w:pStyle w:val="body"/>
        <w:rPr>
          <w:rFonts w:ascii="Calibri" w:hAnsi="Calibri"/>
          <w:sz w:val="22"/>
          <w:szCs w:val="22"/>
          <w:lang w:val="fr-FR"/>
        </w:rPr>
      </w:pPr>
    </w:p>
    <w:sectPr w:rsidR="00C040E1" w:rsidRPr="00C040E1" w:rsidSect="006D6D9D">
      <w:pgSz w:w="16838" w:h="11906" w:orient="landscape"/>
      <w:pgMar w:top="284" w:right="709" w:bottom="849"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1C6"/>
    <w:rsid w:val="0024024F"/>
    <w:rsid w:val="006D6D9D"/>
    <w:rsid w:val="007A21C6"/>
    <w:rsid w:val="00895AA5"/>
    <w:rsid w:val="008A7949"/>
    <w:rsid w:val="00C040E1"/>
    <w:rsid w:val="00CC2E2A"/>
    <w:rsid w:val="00E123F7"/>
    <w:rsid w:val="00E632E2"/>
    <w:rsid w:val="00F625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1C6"/>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ody">
    <w:name w:val="body"/>
    <w:basedOn w:val="Normal"/>
    <w:rsid w:val="007A21C6"/>
    <w:pPr>
      <w:spacing w:before="80"/>
    </w:pPr>
    <w:rPr>
      <w:rFonts w:ascii="Book Antiqua" w:hAnsi="Book Antiqua" w:cs="Book Antiqua"/>
      <w:spacing w:val="10"/>
      <w:sz w:val="18"/>
      <w:szCs w:val="18"/>
      <w:lang w:val="en-US" w:eastAsia="en-US" w:bidi="en-US"/>
    </w:rPr>
  </w:style>
  <w:style w:type="character" w:styleId="Lienhypertexte">
    <w:name w:val="Hyperlink"/>
    <w:basedOn w:val="Policepardfaut"/>
    <w:uiPriority w:val="99"/>
    <w:rsid w:val="007A21C6"/>
    <w:rPr>
      <w:rFonts w:cs="Times New Roman"/>
      <w:color w:val="0000FF"/>
      <w:u w:val="single"/>
    </w:rPr>
  </w:style>
  <w:style w:type="paragraph" w:styleId="Textedebulles">
    <w:name w:val="Balloon Text"/>
    <w:basedOn w:val="Normal"/>
    <w:link w:val="TextedebullesCar"/>
    <w:uiPriority w:val="99"/>
    <w:semiHidden/>
    <w:unhideWhenUsed/>
    <w:rsid w:val="00E123F7"/>
    <w:rPr>
      <w:rFonts w:ascii="Tahoma" w:hAnsi="Tahoma" w:cs="Tahoma"/>
      <w:sz w:val="16"/>
      <w:szCs w:val="16"/>
    </w:rPr>
  </w:style>
  <w:style w:type="character" w:customStyle="1" w:styleId="TextedebullesCar">
    <w:name w:val="Texte de bulles Car"/>
    <w:basedOn w:val="Policepardfaut"/>
    <w:link w:val="Textedebulles"/>
    <w:uiPriority w:val="99"/>
    <w:semiHidden/>
    <w:rsid w:val="00E123F7"/>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1C6"/>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ody">
    <w:name w:val="body"/>
    <w:basedOn w:val="Normal"/>
    <w:rsid w:val="007A21C6"/>
    <w:pPr>
      <w:spacing w:before="80"/>
    </w:pPr>
    <w:rPr>
      <w:rFonts w:ascii="Book Antiqua" w:hAnsi="Book Antiqua" w:cs="Book Antiqua"/>
      <w:spacing w:val="10"/>
      <w:sz w:val="18"/>
      <w:szCs w:val="18"/>
      <w:lang w:val="en-US" w:eastAsia="en-US" w:bidi="en-US"/>
    </w:rPr>
  </w:style>
  <w:style w:type="character" w:styleId="Lienhypertexte">
    <w:name w:val="Hyperlink"/>
    <w:basedOn w:val="Policepardfaut"/>
    <w:uiPriority w:val="99"/>
    <w:rsid w:val="007A21C6"/>
    <w:rPr>
      <w:rFonts w:cs="Times New Roman"/>
      <w:color w:val="0000FF"/>
      <w:u w:val="single"/>
    </w:rPr>
  </w:style>
  <w:style w:type="paragraph" w:styleId="Textedebulles">
    <w:name w:val="Balloon Text"/>
    <w:basedOn w:val="Normal"/>
    <w:link w:val="TextedebullesCar"/>
    <w:uiPriority w:val="99"/>
    <w:semiHidden/>
    <w:unhideWhenUsed/>
    <w:rsid w:val="00E123F7"/>
    <w:rPr>
      <w:rFonts w:ascii="Tahoma" w:hAnsi="Tahoma" w:cs="Tahoma"/>
      <w:sz w:val="16"/>
      <w:szCs w:val="16"/>
    </w:rPr>
  </w:style>
  <w:style w:type="character" w:customStyle="1" w:styleId="TextedebullesCar">
    <w:name w:val="Texte de bulles Car"/>
    <w:basedOn w:val="Policepardfaut"/>
    <w:link w:val="Textedebulles"/>
    <w:uiPriority w:val="99"/>
    <w:semiHidden/>
    <w:rsid w:val="00E123F7"/>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lagplon.ird.nc/home.faces" TargetMode="External"/><Relationship Id="rId3" Type="http://schemas.microsoft.com/office/2007/relationships/stylesWithEffects" Target="stylesWithEffects.xml"/><Relationship Id="rId7" Type="http://schemas.openxmlformats.org/officeDocument/2006/relationships/hyperlink" Target="mailto:Mina.Vilayleck@ird.fr"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cid:26D5A2F0-AF5D-43B3-A5AD-9843B7508BED@home"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FEFFF-4DF2-4D1B-978D-2258C54A6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957</Words>
  <Characters>5267</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Véronique PAULLIC</dc:creator>
  <cp:lastModifiedBy>Charge de mission documentation</cp:lastModifiedBy>
  <cp:revision>2</cp:revision>
  <dcterms:created xsi:type="dcterms:W3CDTF">2016-08-29T21:12:00Z</dcterms:created>
  <dcterms:modified xsi:type="dcterms:W3CDTF">2016-08-29T21:12:00Z</dcterms:modified>
</cp:coreProperties>
</file>